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FE" w:rsidRDefault="000364FE" w:rsidP="0003513E">
      <w:pPr>
        <w:jc w:val="center"/>
        <w:rPr>
          <w:rFonts w:ascii="Arial" w:hAnsi="Arial"/>
          <w:sz w:val="22"/>
          <w:szCs w:val="20"/>
        </w:rPr>
      </w:pPr>
      <w:bookmarkStart w:id="0" w:name="_GoBack"/>
      <w:bookmarkEnd w:id="0"/>
    </w:p>
    <w:p w:rsidR="000364FE" w:rsidRDefault="000364FE" w:rsidP="00E533F0">
      <w:pPr>
        <w:autoSpaceDE w:val="0"/>
        <w:autoSpaceDN w:val="0"/>
        <w:adjustRightInd w:val="0"/>
        <w:jc w:val="center"/>
        <w:outlineLvl w:val="0"/>
        <w:rPr>
          <w:rFonts w:ascii="Arial" w:hAnsi="Arial" w:cs="Arial"/>
          <w:b/>
        </w:rPr>
      </w:pPr>
    </w:p>
    <w:p w:rsidR="000364FE" w:rsidRDefault="00066501" w:rsidP="00E533F0">
      <w:pPr>
        <w:autoSpaceDE w:val="0"/>
        <w:autoSpaceDN w:val="0"/>
        <w:adjustRightInd w:val="0"/>
        <w:jc w:val="center"/>
        <w:outlineLvl w:val="0"/>
        <w:rPr>
          <w:rFonts w:ascii="Arial" w:hAnsi="Arial" w:cs="Arial"/>
          <w:b/>
        </w:rPr>
      </w:pPr>
      <w:r>
        <w:rPr>
          <w:noProof/>
        </w:rPr>
        <w:drawing>
          <wp:inline distT="0" distB="0" distL="0" distR="0">
            <wp:extent cx="539115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511810"/>
                    </a:xfrm>
                    <a:prstGeom prst="rect">
                      <a:avLst/>
                    </a:prstGeom>
                    <a:noFill/>
                    <a:ln>
                      <a:noFill/>
                    </a:ln>
                  </pic:spPr>
                </pic:pic>
              </a:graphicData>
            </a:graphic>
          </wp:inline>
        </w:drawing>
      </w: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0364FE" w:rsidRDefault="000364FE" w:rsidP="00E533F0">
      <w:pPr>
        <w:autoSpaceDE w:val="0"/>
        <w:autoSpaceDN w:val="0"/>
        <w:adjustRightInd w:val="0"/>
        <w:jc w:val="center"/>
        <w:outlineLvl w:val="0"/>
        <w:rPr>
          <w:rFonts w:ascii="Arial" w:hAnsi="Arial" w:cs="Arial"/>
          <w:b/>
        </w:rPr>
      </w:pPr>
    </w:p>
    <w:p w:rsidR="00B04B15" w:rsidRDefault="00456752" w:rsidP="00B04B15">
      <w:pPr>
        <w:autoSpaceDE w:val="0"/>
        <w:autoSpaceDN w:val="0"/>
        <w:adjustRightInd w:val="0"/>
        <w:jc w:val="center"/>
        <w:outlineLvl w:val="0"/>
        <w:rPr>
          <w:rFonts w:ascii="Arial" w:hAnsi="Arial" w:cs="Arial"/>
          <w:b/>
          <w:sz w:val="56"/>
          <w:szCs w:val="56"/>
        </w:rPr>
      </w:pPr>
      <w:r>
        <w:rPr>
          <w:rFonts w:ascii="Arial" w:hAnsi="Arial" w:cs="Arial"/>
          <w:b/>
          <w:sz w:val="56"/>
          <w:szCs w:val="56"/>
        </w:rPr>
        <w:t>University Hospitals of North Midlands</w:t>
      </w:r>
      <w:r w:rsidR="00B04B15">
        <w:rPr>
          <w:rFonts w:ascii="Arial" w:hAnsi="Arial" w:cs="Arial"/>
          <w:b/>
          <w:sz w:val="56"/>
          <w:szCs w:val="56"/>
        </w:rPr>
        <w:t xml:space="preserve"> Hospital</w:t>
      </w:r>
      <w:r w:rsidR="00B04B15" w:rsidRPr="00B04B15">
        <w:rPr>
          <w:rFonts w:ascii="Arial" w:hAnsi="Arial" w:cs="Arial"/>
          <w:b/>
          <w:sz w:val="56"/>
          <w:szCs w:val="56"/>
        </w:rPr>
        <w:t xml:space="preserve"> </w:t>
      </w:r>
      <w:r w:rsidR="00B04B15" w:rsidRPr="0003513E">
        <w:rPr>
          <w:rFonts w:ascii="Arial" w:hAnsi="Arial" w:cs="Arial"/>
          <w:b/>
          <w:sz w:val="56"/>
          <w:szCs w:val="56"/>
        </w:rPr>
        <w:t>Specialist Palliative Care Team</w:t>
      </w:r>
    </w:p>
    <w:p w:rsidR="000364FE" w:rsidRDefault="000364FE" w:rsidP="00E533F0">
      <w:pPr>
        <w:autoSpaceDE w:val="0"/>
        <w:autoSpaceDN w:val="0"/>
        <w:adjustRightInd w:val="0"/>
        <w:jc w:val="center"/>
        <w:outlineLvl w:val="0"/>
        <w:rPr>
          <w:rFonts w:ascii="Arial" w:hAnsi="Arial" w:cs="Arial"/>
          <w:b/>
          <w:sz w:val="56"/>
          <w:szCs w:val="56"/>
        </w:rPr>
      </w:pPr>
    </w:p>
    <w:p w:rsidR="000364FE" w:rsidRPr="0003513E" w:rsidRDefault="000364FE" w:rsidP="00E533F0">
      <w:pPr>
        <w:autoSpaceDE w:val="0"/>
        <w:autoSpaceDN w:val="0"/>
        <w:adjustRightInd w:val="0"/>
        <w:jc w:val="center"/>
        <w:outlineLvl w:val="0"/>
        <w:rPr>
          <w:rFonts w:ascii="Arial" w:hAnsi="Arial" w:cs="Arial"/>
          <w:b/>
          <w:sz w:val="56"/>
          <w:szCs w:val="56"/>
        </w:rPr>
      </w:pPr>
    </w:p>
    <w:p w:rsidR="000364FE" w:rsidRPr="0003513E" w:rsidRDefault="000364FE" w:rsidP="00E533F0">
      <w:pPr>
        <w:autoSpaceDE w:val="0"/>
        <w:autoSpaceDN w:val="0"/>
        <w:adjustRightInd w:val="0"/>
        <w:jc w:val="center"/>
        <w:outlineLvl w:val="0"/>
        <w:rPr>
          <w:rFonts w:ascii="Arial" w:hAnsi="Arial" w:cs="Arial"/>
          <w:b/>
          <w:sz w:val="56"/>
          <w:szCs w:val="56"/>
        </w:rPr>
      </w:pPr>
      <w:r w:rsidRPr="0003513E">
        <w:rPr>
          <w:rFonts w:ascii="Arial" w:hAnsi="Arial" w:cs="Arial"/>
          <w:b/>
          <w:sz w:val="56"/>
          <w:szCs w:val="56"/>
        </w:rPr>
        <w:t>Operational Policy</w:t>
      </w:r>
    </w:p>
    <w:p w:rsidR="000364FE" w:rsidRPr="00C53B1C" w:rsidRDefault="000364FE" w:rsidP="00E533F0">
      <w:pPr>
        <w:autoSpaceDE w:val="0"/>
        <w:autoSpaceDN w:val="0"/>
        <w:adjustRightInd w:val="0"/>
        <w:jc w:val="center"/>
        <w:outlineLvl w:val="0"/>
        <w:rPr>
          <w:rFonts w:ascii="Arial" w:hAnsi="Arial" w:cs="Arial"/>
          <w:b/>
        </w:rPr>
      </w:pPr>
    </w:p>
    <w:p w:rsidR="000364FE" w:rsidRPr="00C53B1C" w:rsidRDefault="000364FE" w:rsidP="00286278">
      <w:pPr>
        <w:autoSpaceDE w:val="0"/>
        <w:autoSpaceDN w:val="0"/>
        <w:adjustRightInd w:val="0"/>
        <w:rPr>
          <w:rFonts w:ascii="Arial" w:hAnsi="Arial" w:cs="Arial"/>
          <w:b/>
        </w:rPr>
      </w:pPr>
    </w:p>
    <w:p w:rsidR="000364FE" w:rsidRPr="0025336C" w:rsidRDefault="000364FE" w:rsidP="0003513E">
      <w:pPr>
        <w:rPr>
          <w:rFonts w:ascii="Arial Narrow" w:hAnsi="Arial Narrow"/>
          <w:b/>
          <w:sz w:val="22"/>
          <w:szCs w:val="22"/>
        </w:rPr>
      </w:pPr>
      <w:r>
        <w:rPr>
          <w:rFonts w:ascii="Arial" w:hAnsi="Arial" w:cs="Arial"/>
          <w:b/>
        </w:rPr>
        <w:br w:type="page"/>
      </w:r>
    </w:p>
    <w:p w:rsidR="000364FE" w:rsidRDefault="00066501" w:rsidP="0003513E">
      <w:pPr>
        <w:rPr>
          <w:rFonts w:ascii="Arial" w:hAnsi="Arial" w:cs="Arial"/>
          <w:b/>
          <w:sz w:val="32"/>
          <w:szCs w:val="32"/>
        </w:rPr>
      </w:pPr>
      <w:r>
        <w:rPr>
          <w:noProof/>
        </w:rPr>
        <w:lastRenderedPageBreak/>
        <w:drawing>
          <wp:inline distT="0" distB="0" distL="0" distR="0">
            <wp:extent cx="5391150" cy="511810"/>
            <wp:effectExtent l="0" t="0" r="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511810"/>
                    </a:xfrm>
                    <a:prstGeom prst="rect">
                      <a:avLst/>
                    </a:prstGeom>
                    <a:noFill/>
                    <a:ln>
                      <a:noFill/>
                    </a:ln>
                  </pic:spPr>
                </pic:pic>
              </a:graphicData>
            </a:graphic>
          </wp:inline>
        </w:drawing>
      </w:r>
    </w:p>
    <w:p w:rsidR="000364FE" w:rsidRDefault="000364FE" w:rsidP="0003513E">
      <w:pPr>
        <w:rPr>
          <w:rFonts w:ascii="Arial" w:hAnsi="Arial" w:cs="Arial"/>
          <w:b/>
          <w:sz w:val="32"/>
          <w:szCs w:val="32"/>
        </w:rPr>
      </w:pPr>
    </w:p>
    <w:p w:rsidR="000364FE" w:rsidRPr="0003513E" w:rsidRDefault="00456752" w:rsidP="0003513E">
      <w:pPr>
        <w:rPr>
          <w:rFonts w:ascii="Arial" w:hAnsi="Arial" w:cs="Arial"/>
          <w:b/>
          <w:sz w:val="32"/>
          <w:szCs w:val="32"/>
        </w:rPr>
      </w:pPr>
      <w:r>
        <w:rPr>
          <w:rFonts w:ascii="Arial" w:hAnsi="Arial" w:cs="Arial"/>
          <w:b/>
          <w:sz w:val="32"/>
          <w:szCs w:val="32"/>
        </w:rPr>
        <w:t>UHNM</w:t>
      </w:r>
      <w:r w:rsidR="00B04B15">
        <w:rPr>
          <w:rFonts w:ascii="Arial" w:hAnsi="Arial" w:cs="Arial"/>
          <w:b/>
          <w:sz w:val="32"/>
          <w:szCs w:val="32"/>
        </w:rPr>
        <w:t xml:space="preserve"> Hospital Specialist Palliative Care Team</w:t>
      </w:r>
    </w:p>
    <w:p w:rsidR="000364FE" w:rsidRPr="0003513E" w:rsidRDefault="000364FE" w:rsidP="0003513E">
      <w:pPr>
        <w:rPr>
          <w:rFonts w:ascii="Arial" w:hAnsi="Arial" w:cs="Arial"/>
          <w:b/>
          <w:sz w:val="32"/>
          <w:szCs w:val="32"/>
        </w:rPr>
      </w:pPr>
      <w:r w:rsidRPr="0003513E">
        <w:rPr>
          <w:rFonts w:ascii="Arial" w:hAnsi="Arial" w:cs="Arial"/>
          <w:sz w:val="32"/>
          <w:szCs w:val="32"/>
        </w:rPr>
        <w:t>Agreement Cover Sheet</w:t>
      </w:r>
    </w:p>
    <w:p w:rsidR="000364FE" w:rsidRPr="0003513E" w:rsidRDefault="000364FE" w:rsidP="0003513E">
      <w:pPr>
        <w:rPr>
          <w:rFonts w:ascii="Arial" w:hAnsi="Arial" w:cs="Arial"/>
        </w:rPr>
      </w:pPr>
    </w:p>
    <w:p w:rsidR="000364FE" w:rsidRPr="0003513E" w:rsidRDefault="000364FE" w:rsidP="0003513E">
      <w:pPr>
        <w:rPr>
          <w:rFonts w:ascii="Arial" w:hAnsi="Arial" w:cs="Arial"/>
          <w:color w:val="000080"/>
        </w:rPr>
      </w:pPr>
      <w:r w:rsidRPr="0003513E">
        <w:rPr>
          <w:rFonts w:ascii="Arial" w:hAnsi="Arial" w:cs="Arial"/>
          <w:color w:val="000080"/>
        </w:rPr>
        <w:t>This policy has been agreed by:</w:t>
      </w:r>
    </w:p>
    <w:p w:rsidR="000364FE" w:rsidRDefault="000364FE" w:rsidP="00090AB3">
      <w:pPr>
        <w:autoSpaceDE w:val="0"/>
        <w:autoSpaceDN w:val="0"/>
        <w:adjustRightInd w:val="0"/>
        <w:rPr>
          <w:rFonts w:ascii="Arial" w:hAnsi="Arial" w:cs="Arial"/>
          <w:b/>
        </w:rPr>
      </w:pPr>
    </w:p>
    <w:p w:rsidR="000364FE" w:rsidRDefault="000364FE" w:rsidP="00090AB3">
      <w:pPr>
        <w:autoSpaceDE w:val="0"/>
        <w:autoSpaceDN w:val="0"/>
        <w:adjustRightInd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0364FE" w:rsidTr="000C4E92">
        <w:tc>
          <w:tcPr>
            <w:tcW w:w="9054" w:type="dxa"/>
          </w:tcPr>
          <w:p w:rsidR="000364FE" w:rsidRPr="000C4E92" w:rsidRDefault="000364FE" w:rsidP="003A39A8">
            <w:pPr>
              <w:rPr>
                <w:rFonts w:ascii="Arial" w:hAnsi="Arial" w:cs="Arial"/>
                <w:b/>
              </w:rPr>
            </w:pPr>
            <w:r w:rsidRPr="000C4E92">
              <w:rPr>
                <w:rFonts w:ascii="Arial" w:hAnsi="Arial" w:cs="Arial"/>
                <w:b/>
                <w:sz w:val="22"/>
                <w:szCs w:val="22"/>
              </w:rPr>
              <w:t>Position: Lead Clinician of the MDT</w:t>
            </w:r>
          </w:p>
        </w:tc>
      </w:tr>
      <w:tr w:rsidR="000364FE" w:rsidTr="000C4E92">
        <w:tc>
          <w:tcPr>
            <w:tcW w:w="9054" w:type="dxa"/>
          </w:tcPr>
          <w:p w:rsidR="000364FE" w:rsidRPr="000C4E92" w:rsidRDefault="000364FE" w:rsidP="003A39A8">
            <w:pPr>
              <w:rPr>
                <w:rFonts w:ascii="Arial" w:hAnsi="Arial" w:cs="Arial"/>
                <w:b/>
              </w:rPr>
            </w:pPr>
            <w:r w:rsidRPr="000C4E92">
              <w:rPr>
                <w:rFonts w:ascii="Arial" w:hAnsi="Arial" w:cs="Arial"/>
                <w:b/>
                <w:sz w:val="22"/>
                <w:szCs w:val="22"/>
              </w:rPr>
              <w:t>Name: Sarah Kelt</w:t>
            </w:r>
          </w:p>
        </w:tc>
      </w:tr>
      <w:tr w:rsidR="000364FE" w:rsidTr="000C4E92">
        <w:tc>
          <w:tcPr>
            <w:tcW w:w="9054" w:type="dxa"/>
          </w:tcPr>
          <w:p w:rsidR="000364FE" w:rsidRPr="000C4E92" w:rsidRDefault="000364FE" w:rsidP="00DA05A8">
            <w:pPr>
              <w:rPr>
                <w:rFonts w:ascii="Arial" w:hAnsi="Arial" w:cs="Arial"/>
                <w:b/>
              </w:rPr>
            </w:pPr>
            <w:r w:rsidRPr="000C4E92">
              <w:rPr>
                <w:rFonts w:ascii="Arial" w:hAnsi="Arial" w:cs="Arial"/>
                <w:b/>
                <w:sz w:val="22"/>
                <w:szCs w:val="22"/>
              </w:rPr>
              <w:t xml:space="preserve">Organisation: </w:t>
            </w:r>
            <w:r w:rsidRPr="006D2ACF">
              <w:rPr>
                <w:rFonts w:ascii="Arial" w:hAnsi="Arial" w:cs="Arial"/>
                <w:b/>
                <w:sz w:val="22"/>
                <w:szCs w:val="22"/>
              </w:rPr>
              <w:t xml:space="preserve">University Hospitals of </w:t>
            </w:r>
            <w:smartTag w:uri="urn:schemas-microsoft-com:office:smarttags" w:element="place">
              <w:r w:rsidRPr="006D2ACF">
                <w:rPr>
                  <w:rFonts w:ascii="Arial" w:hAnsi="Arial" w:cs="Arial"/>
                  <w:b/>
                  <w:sz w:val="22"/>
                  <w:szCs w:val="22"/>
                </w:rPr>
                <w:t>North Midlands</w:t>
              </w:r>
            </w:smartTag>
          </w:p>
        </w:tc>
      </w:tr>
      <w:tr w:rsidR="000364FE" w:rsidTr="000C4E92">
        <w:tc>
          <w:tcPr>
            <w:tcW w:w="9054" w:type="dxa"/>
          </w:tcPr>
          <w:p w:rsidR="000364FE" w:rsidRPr="00324119" w:rsidRDefault="000364FE" w:rsidP="00F4257F">
            <w:pPr>
              <w:rPr>
                <w:rFonts w:ascii="Arial" w:hAnsi="Arial" w:cs="Arial"/>
                <w:b/>
                <w:color w:val="FF0000"/>
              </w:rPr>
            </w:pPr>
            <w:r w:rsidRPr="000C4E92">
              <w:rPr>
                <w:rFonts w:ascii="Arial" w:hAnsi="Arial" w:cs="Arial"/>
                <w:b/>
                <w:sz w:val="22"/>
                <w:szCs w:val="22"/>
              </w:rPr>
              <w:t xml:space="preserve">Date agreed: </w:t>
            </w:r>
            <w:r w:rsidR="005D2534">
              <w:rPr>
                <w:rFonts w:ascii="Arial" w:hAnsi="Arial" w:cs="Arial"/>
                <w:b/>
                <w:sz w:val="22"/>
                <w:szCs w:val="22"/>
              </w:rPr>
              <w:t>21.08</w:t>
            </w:r>
            <w:r w:rsidR="00DA77EE">
              <w:rPr>
                <w:rFonts w:ascii="Arial" w:hAnsi="Arial" w:cs="Arial"/>
                <w:b/>
                <w:sz w:val="22"/>
                <w:szCs w:val="22"/>
              </w:rPr>
              <w:t>.201</w:t>
            </w:r>
            <w:r w:rsidR="005D2534">
              <w:rPr>
                <w:rFonts w:ascii="Arial" w:hAnsi="Arial" w:cs="Arial"/>
                <w:b/>
                <w:sz w:val="22"/>
                <w:szCs w:val="22"/>
              </w:rPr>
              <w:t>9</w:t>
            </w:r>
          </w:p>
        </w:tc>
      </w:tr>
    </w:tbl>
    <w:p w:rsidR="000364FE" w:rsidRDefault="000364FE" w:rsidP="00090AB3">
      <w:pPr>
        <w:autoSpaceDE w:val="0"/>
        <w:autoSpaceDN w:val="0"/>
        <w:adjustRightInd w:val="0"/>
        <w:rPr>
          <w:rFonts w:ascii="Arial" w:hAnsi="Arial" w:cs="Arial"/>
          <w:b/>
        </w:rPr>
      </w:pPr>
    </w:p>
    <w:p w:rsidR="000364FE" w:rsidRDefault="000364FE" w:rsidP="00090AB3">
      <w:pPr>
        <w:autoSpaceDE w:val="0"/>
        <w:autoSpaceDN w:val="0"/>
        <w:adjustRightInd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0364FE" w:rsidTr="000C4E92">
        <w:tc>
          <w:tcPr>
            <w:tcW w:w="9054" w:type="dxa"/>
          </w:tcPr>
          <w:p w:rsidR="000364FE" w:rsidRPr="000C4E92" w:rsidRDefault="000364FE" w:rsidP="003A39A8">
            <w:pPr>
              <w:rPr>
                <w:rFonts w:ascii="Arial Narrow" w:hAnsi="Arial Narrow"/>
                <w:b/>
              </w:rPr>
            </w:pPr>
            <w:r w:rsidRPr="000C4E92">
              <w:rPr>
                <w:rFonts w:ascii="Arial" w:hAnsi="Arial" w:cs="Arial"/>
                <w:b/>
                <w:sz w:val="22"/>
                <w:szCs w:val="22"/>
              </w:rPr>
              <w:t>Position: Lead Clinician of the host organisation</w:t>
            </w:r>
          </w:p>
        </w:tc>
      </w:tr>
      <w:tr w:rsidR="000364FE" w:rsidTr="000C4E92">
        <w:tc>
          <w:tcPr>
            <w:tcW w:w="9054" w:type="dxa"/>
          </w:tcPr>
          <w:p w:rsidR="000364FE" w:rsidRPr="000C4E92" w:rsidRDefault="000364FE" w:rsidP="00A172A1">
            <w:pPr>
              <w:rPr>
                <w:rFonts w:ascii="Arial Narrow" w:hAnsi="Arial Narrow"/>
                <w:b/>
              </w:rPr>
            </w:pPr>
            <w:r w:rsidRPr="000C4E92">
              <w:rPr>
                <w:rFonts w:ascii="Arial" w:hAnsi="Arial" w:cs="Arial"/>
                <w:b/>
                <w:sz w:val="22"/>
                <w:szCs w:val="22"/>
              </w:rPr>
              <w:t xml:space="preserve">Name: </w:t>
            </w:r>
            <w:r w:rsidRPr="006D2ACF">
              <w:rPr>
                <w:rFonts w:ascii="Arial" w:hAnsi="Arial" w:cs="Arial"/>
                <w:b/>
                <w:sz w:val="22"/>
                <w:szCs w:val="22"/>
              </w:rPr>
              <w:t xml:space="preserve">Chris </w:t>
            </w:r>
            <w:r w:rsidR="00A172A1">
              <w:rPr>
                <w:rFonts w:ascii="Arial" w:hAnsi="Arial" w:cs="Arial"/>
                <w:b/>
                <w:sz w:val="22"/>
                <w:szCs w:val="22"/>
              </w:rPr>
              <w:t>Luscombe</w:t>
            </w:r>
          </w:p>
        </w:tc>
      </w:tr>
      <w:tr w:rsidR="000364FE" w:rsidTr="000C4E92">
        <w:tc>
          <w:tcPr>
            <w:tcW w:w="9054" w:type="dxa"/>
          </w:tcPr>
          <w:p w:rsidR="000364FE" w:rsidRPr="000C4E92" w:rsidRDefault="000364FE" w:rsidP="00DA05A8">
            <w:pPr>
              <w:rPr>
                <w:rFonts w:ascii="Arial Narrow" w:hAnsi="Arial Narrow"/>
                <w:b/>
              </w:rPr>
            </w:pPr>
            <w:r w:rsidRPr="000C4E92">
              <w:rPr>
                <w:rFonts w:ascii="Arial" w:hAnsi="Arial" w:cs="Arial"/>
                <w:b/>
                <w:sz w:val="22"/>
                <w:szCs w:val="22"/>
              </w:rPr>
              <w:t>Organisation: University Hospital</w:t>
            </w:r>
            <w:r>
              <w:rPr>
                <w:rFonts w:ascii="Arial" w:hAnsi="Arial" w:cs="Arial"/>
                <w:b/>
                <w:sz w:val="22"/>
                <w:szCs w:val="22"/>
              </w:rPr>
              <w:t>s</w:t>
            </w:r>
            <w:r w:rsidRPr="000C4E92">
              <w:rPr>
                <w:rFonts w:ascii="Arial" w:hAnsi="Arial" w:cs="Arial"/>
                <w:b/>
                <w:sz w:val="22"/>
                <w:szCs w:val="22"/>
              </w:rPr>
              <w:t xml:space="preserve"> of </w:t>
            </w:r>
            <w:smartTag w:uri="urn:schemas-microsoft-com:office:smarttags" w:element="place">
              <w:r w:rsidRPr="000C4E92">
                <w:rPr>
                  <w:rFonts w:ascii="Arial" w:hAnsi="Arial" w:cs="Arial"/>
                  <w:b/>
                  <w:sz w:val="22"/>
                  <w:szCs w:val="22"/>
                </w:rPr>
                <w:t xml:space="preserve">North </w:t>
              </w:r>
              <w:r>
                <w:rPr>
                  <w:rFonts w:ascii="Arial" w:hAnsi="Arial" w:cs="Arial"/>
                  <w:b/>
                  <w:sz w:val="22"/>
                  <w:szCs w:val="22"/>
                </w:rPr>
                <w:t>Midlands</w:t>
              </w:r>
            </w:smartTag>
          </w:p>
        </w:tc>
      </w:tr>
      <w:tr w:rsidR="000364FE" w:rsidTr="000C4E92">
        <w:tc>
          <w:tcPr>
            <w:tcW w:w="9054" w:type="dxa"/>
          </w:tcPr>
          <w:p w:rsidR="000364FE" w:rsidRPr="00324119" w:rsidRDefault="000364FE" w:rsidP="00DA05A8">
            <w:pPr>
              <w:rPr>
                <w:rFonts w:ascii="Arial Narrow" w:hAnsi="Arial Narrow"/>
                <w:b/>
                <w:color w:val="FF0000"/>
              </w:rPr>
            </w:pPr>
            <w:r w:rsidRPr="000C4E92">
              <w:rPr>
                <w:rFonts w:ascii="Arial" w:hAnsi="Arial" w:cs="Arial"/>
                <w:b/>
                <w:sz w:val="22"/>
                <w:szCs w:val="22"/>
              </w:rPr>
              <w:t xml:space="preserve">Date agreed: </w:t>
            </w:r>
          </w:p>
        </w:tc>
      </w:tr>
    </w:tbl>
    <w:p w:rsidR="000364FE" w:rsidRDefault="000364FE" w:rsidP="00090AB3">
      <w:pPr>
        <w:autoSpaceDE w:val="0"/>
        <w:autoSpaceDN w:val="0"/>
        <w:adjustRightInd w:val="0"/>
        <w:rPr>
          <w:rFonts w:ascii="Arial" w:hAnsi="Arial" w:cs="Arial"/>
          <w:b/>
        </w:rPr>
      </w:pPr>
    </w:p>
    <w:p w:rsidR="000364FE" w:rsidRDefault="000364FE" w:rsidP="00090AB3">
      <w:pPr>
        <w:autoSpaceDE w:val="0"/>
        <w:autoSpaceDN w:val="0"/>
        <w:adjustRightInd w:val="0"/>
        <w:rPr>
          <w:rFonts w:ascii="Arial" w:hAnsi="Arial" w:cs="Arial"/>
          <w:b/>
        </w:rPr>
      </w:pPr>
    </w:p>
    <w:p w:rsidR="000364FE" w:rsidRDefault="000364FE" w:rsidP="00090AB3">
      <w:pPr>
        <w:autoSpaceDE w:val="0"/>
        <w:autoSpaceDN w:val="0"/>
        <w:adjustRightInd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0364FE" w:rsidTr="000C4E92">
        <w:tc>
          <w:tcPr>
            <w:tcW w:w="9054" w:type="dxa"/>
          </w:tcPr>
          <w:p w:rsidR="000364FE" w:rsidRPr="000C4E92" w:rsidRDefault="00471926" w:rsidP="003A39A8">
            <w:pPr>
              <w:rPr>
                <w:rFonts w:ascii="Arial Narrow" w:hAnsi="Arial Narrow"/>
                <w:b/>
              </w:rPr>
            </w:pPr>
            <w:r>
              <w:rPr>
                <w:rFonts w:ascii="Arial" w:hAnsi="Arial" w:cs="Arial"/>
                <w:b/>
                <w:sz w:val="22"/>
                <w:szCs w:val="22"/>
              </w:rPr>
              <w:t>Position: Core</w:t>
            </w:r>
            <w:r w:rsidR="000364FE" w:rsidRPr="000C4E92">
              <w:rPr>
                <w:rFonts w:ascii="Arial" w:hAnsi="Arial" w:cs="Arial"/>
                <w:b/>
                <w:sz w:val="22"/>
                <w:szCs w:val="22"/>
              </w:rPr>
              <w:t xml:space="preserve"> Members of the MDT (12-3R-112)</w:t>
            </w:r>
          </w:p>
        </w:tc>
      </w:tr>
      <w:tr w:rsidR="000364FE" w:rsidTr="000C4E92">
        <w:tc>
          <w:tcPr>
            <w:tcW w:w="9054" w:type="dxa"/>
          </w:tcPr>
          <w:p w:rsidR="000364FE" w:rsidRPr="006D2ACF" w:rsidRDefault="000364FE" w:rsidP="00DA05A8">
            <w:pPr>
              <w:rPr>
                <w:rFonts w:ascii="Arial Narrow" w:hAnsi="Arial Narrow"/>
                <w:b/>
              </w:rPr>
            </w:pPr>
            <w:r w:rsidRPr="006D2ACF">
              <w:rPr>
                <w:rFonts w:ascii="Arial" w:hAnsi="Arial" w:cs="Arial"/>
                <w:b/>
                <w:sz w:val="22"/>
                <w:szCs w:val="22"/>
              </w:rPr>
              <w:t>Organisation: University Hospitals of North Midlands</w:t>
            </w:r>
          </w:p>
        </w:tc>
      </w:tr>
      <w:tr w:rsidR="000364FE" w:rsidTr="000C4E92">
        <w:tc>
          <w:tcPr>
            <w:tcW w:w="9054" w:type="dxa"/>
          </w:tcPr>
          <w:p w:rsidR="000364FE" w:rsidRPr="000C4E92" w:rsidRDefault="000364FE" w:rsidP="00B04B15">
            <w:pPr>
              <w:rPr>
                <w:rFonts w:ascii="Arial Narrow" w:hAnsi="Arial Narrow"/>
                <w:b/>
              </w:rPr>
            </w:pPr>
            <w:r w:rsidRPr="000C4E92">
              <w:rPr>
                <w:rFonts w:ascii="Arial" w:hAnsi="Arial" w:cs="Arial"/>
                <w:b/>
                <w:sz w:val="22"/>
                <w:szCs w:val="22"/>
              </w:rPr>
              <w:t xml:space="preserve">Date agreed: </w:t>
            </w:r>
            <w:r w:rsidR="005D2534">
              <w:rPr>
                <w:rFonts w:ascii="Arial" w:hAnsi="Arial" w:cs="Arial"/>
                <w:b/>
                <w:sz w:val="22"/>
                <w:szCs w:val="22"/>
              </w:rPr>
              <w:t>21.08</w:t>
            </w:r>
            <w:r w:rsidR="00DA77EE">
              <w:rPr>
                <w:rFonts w:ascii="Arial" w:hAnsi="Arial" w:cs="Arial"/>
                <w:b/>
                <w:sz w:val="22"/>
                <w:szCs w:val="22"/>
              </w:rPr>
              <w:t>.201</w:t>
            </w:r>
            <w:r w:rsidR="005D2534">
              <w:rPr>
                <w:rFonts w:ascii="Arial" w:hAnsi="Arial" w:cs="Arial"/>
                <w:b/>
                <w:sz w:val="22"/>
                <w:szCs w:val="22"/>
              </w:rPr>
              <w:t>9</w:t>
            </w:r>
          </w:p>
        </w:tc>
      </w:tr>
    </w:tbl>
    <w:p w:rsidR="000364FE" w:rsidRDefault="000364FE" w:rsidP="00090AB3">
      <w:pPr>
        <w:autoSpaceDE w:val="0"/>
        <w:autoSpaceDN w:val="0"/>
        <w:adjustRightInd w:val="0"/>
        <w:rPr>
          <w:rFonts w:ascii="Arial" w:hAnsi="Arial" w:cs="Arial"/>
          <w:b/>
        </w:rPr>
      </w:pPr>
    </w:p>
    <w:p w:rsidR="000364FE" w:rsidRDefault="000364FE" w:rsidP="00090AB3">
      <w:pPr>
        <w:autoSpaceDE w:val="0"/>
        <w:autoSpaceDN w:val="0"/>
        <w:adjustRightInd w:val="0"/>
        <w:rPr>
          <w:rFonts w:ascii="Arial" w:hAnsi="Arial" w:cs="Arial"/>
          <w:b/>
        </w:rPr>
      </w:pPr>
    </w:p>
    <w:p w:rsidR="00D32659" w:rsidRDefault="000364FE" w:rsidP="00090AB3">
      <w:pPr>
        <w:autoSpaceDE w:val="0"/>
        <w:autoSpaceDN w:val="0"/>
        <w:adjustRightInd w:val="0"/>
        <w:rPr>
          <w:rFonts w:ascii="Arial" w:hAnsi="Arial" w:cs="Arial"/>
          <w:b/>
        </w:rPr>
        <w:sectPr w:rsidR="00D32659" w:rsidSect="00D32659">
          <w:headerReference w:type="even" r:id="rId10"/>
          <w:headerReference w:type="default" r:id="rId11"/>
          <w:footerReference w:type="even" r:id="rId12"/>
          <w:footerReference w:type="default" r:id="rId13"/>
          <w:headerReference w:type="first" r:id="rId14"/>
          <w:footerReference w:type="first" r:id="rId15"/>
          <w:pgSz w:w="12240" w:h="15840"/>
          <w:pgMar w:top="624" w:right="720" w:bottom="624" w:left="720" w:header="720" w:footer="720" w:gutter="0"/>
          <w:cols w:space="720"/>
          <w:noEndnote/>
          <w:docGrid w:linePitch="326"/>
        </w:sectPr>
      </w:pPr>
      <w:r>
        <w:rPr>
          <w:rFonts w:ascii="Arial" w:hAnsi="Arial" w:cs="Arial"/>
          <w:b/>
        </w:rPr>
        <w:br w:type="page"/>
      </w:r>
    </w:p>
    <w:p w:rsidR="000364FE" w:rsidRDefault="000364FE" w:rsidP="00090AB3">
      <w:pPr>
        <w:autoSpaceDE w:val="0"/>
        <w:autoSpaceDN w:val="0"/>
        <w:adjustRightInd w:val="0"/>
        <w:rPr>
          <w:rFonts w:ascii="Arial" w:hAnsi="Arial" w:cs="Arial"/>
          <w:b/>
        </w:rPr>
      </w:pPr>
      <w:r>
        <w:rPr>
          <w:rFonts w:ascii="Arial" w:hAnsi="Arial" w:cs="Arial"/>
          <w:b/>
        </w:rPr>
        <w:lastRenderedPageBreak/>
        <w:t>Index</w:t>
      </w:r>
    </w:p>
    <w:p w:rsidR="000364FE" w:rsidRDefault="000364FE" w:rsidP="00090AB3">
      <w:pPr>
        <w:autoSpaceDE w:val="0"/>
        <w:autoSpaceDN w:val="0"/>
        <w:adjustRightInd w:val="0"/>
        <w:rPr>
          <w:rFonts w:ascii="Arial" w:hAnsi="Arial" w:cs="Arial"/>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440"/>
      </w:tblGrid>
      <w:tr w:rsidR="000364FE" w:rsidTr="00153C2B">
        <w:tc>
          <w:tcPr>
            <w:tcW w:w="7668" w:type="dxa"/>
          </w:tcPr>
          <w:p w:rsidR="000364FE" w:rsidRPr="000C4E92" w:rsidRDefault="000364FE" w:rsidP="000C4E92">
            <w:pPr>
              <w:autoSpaceDE w:val="0"/>
              <w:autoSpaceDN w:val="0"/>
              <w:adjustRightInd w:val="0"/>
              <w:rPr>
                <w:rFonts w:ascii="Arial" w:hAnsi="Arial" w:cs="Arial"/>
                <w:b/>
              </w:rPr>
            </w:pPr>
            <w:r w:rsidRPr="000C4E92">
              <w:rPr>
                <w:rFonts w:ascii="Arial" w:hAnsi="Arial" w:cs="Arial"/>
                <w:b/>
              </w:rPr>
              <w:t xml:space="preserve">Section </w:t>
            </w:r>
          </w:p>
        </w:tc>
        <w:tc>
          <w:tcPr>
            <w:tcW w:w="1440" w:type="dxa"/>
          </w:tcPr>
          <w:p w:rsidR="000364FE" w:rsidRPr="000C4E92" w:rsidRDefault="000364FE" w:rsidP="000C4E92">
            <w:pPr>
              <w:autoSpaceDE w:val="0"/>
              <w:autoSpaceDN w:val="0"/>
              <w:adjustRightInd w:val="0"/>
              <w:rPr>
                <w:rFonts w:ascii="Arial" w:hAnsi="Arial" w:cs="Arial"/>
                <w:b/>
              </w:rPr>
            </w:pPr>
            <w:r>
              <w:rPr>
                <w:rFonts w:ascii="Arial" w:hAnsi="Arial" w:cs="Arial"/>
                <w:b/>
              </w:rPr>
              <w:t>Page</w:t>
            </w:r>
          </w:p>
        </w:tc>
      </w:tr>
      <w:tr w:rsidR="000364FE" w:rsidTr="00153C2B">
        <w:tc>
          <w:tcPr>
            <w:tcW w:w="7668" w:type="dxa"/>
          </w:tcPr>
          <w:p w:rsidR="000364FE" w:rsidRPr="00153C2B" w:rsidRDefault="000364FE" w:rsidP="000C4E92">
            <w:pPr>
              <w:autoSpaceDE w:val="0"/>
              <w:autoSpaceDN w:val="0"/>
              <w:adjustRightInd w:val="0"/>
              <w:rPr>
                <w:rFonts w:ascii="Arial" w:hAnsi="Arial" w:cs="Arial"/>
              </w:rPr>
            </w:pPr>
            <w:r w:rsidRPr="00153C2B">
              <w:rPr>
                <w:rFonts w:ascii="Arial" w:hAnsi="Arial" w:cs="Arial"/>
              </w:rPr>
              <w:t>1. Introduction</w:t>
            </w:r>
          </w:p>
        </w:tc>
        <w:tc>
          <w:tcPr>
            <w:tcW w:w="1440" w:type="dxa"/>
          </w:tcPr>
          <w:p w:rsidR="000364FE" w:rsidRPr="00153C2B" w:rsidRDefault="000364FE" w:rsidP="000C4E92">
            <w:pPr>
              <w:autoSpaceDE w:val="0"/>
              <w:autoSpaceDN w:val="0"/>
              <w:adjustRightInd w:val="0"/>
              <w:rPr>
                <w:rFonts w:ascii="Arial" w:hAnsi="Arial" w:cs="Arial"/>
              </w:rPr>
            </w:pPr>
            <w:r w:rsidRPr="00153C2B">
              <w:rPr>
                <w:rFonts w:ascii="Arial" w:hAnsi="Arial" w:cs="Arial"/>
              </w:rPr>
              <w:t>4</w:t>
            </w:r>
          </w:p>
        </w:tc>
      </w:tr>
      <w:tr w:rsidR="000364FE" w:rsidTr="00153C2B">
        <w:tc>
          <w:tcPr>
            <w:tcW w:w="7668" w:type="dxa"/>
          </w:tcPr>
          <w:p w:rsidR="000364FE" w:rsidRPr="00153C2B" w:rsidRDefault="000364FE" w:rsidP="00153C2B">
            <w:pPr>
              <w:rPr>
                <w:rFonts w:ascii="Arial" w:hAnsi="Arial" w:cs="Arial"/>
                <w:lang w:val="en-US"/>
              </w:rPr>
            </w:pPr>
            <w:r w:rsidRPr="00153C2B">
              <w:rPr>
                <w:rFonts w:ascii="Arial" w:hAnsi="Arial" w:cs="Arial"/>
              </w:rPr>
              <w:t xml:space="preserve">2. </w:t>
            </w:r>
            <w:r w:rsidRPr="00153C2B">
              <w:rPr>
                <w:rFonts w:ascii="Arial" w:hAnsi="Arial" w:cs="Arial"/>
                <w:lang w:val="en-US"/>
              </w:rPr>
              <w:t>Team core membership, roles, responsibilities and MDT cover</w:t>
            </w:r>
          </w:p>
        </w:tc>
        <w:tc>
          <w:tcPr>
            <w:tcW w:w="1440" w:type="dxa"/>
          </w:tcPr>
          <w:p w:rsidR="000364FE" w:rsidRPr="00153C2B" w:rsidRDefault="003F4BEB" w:rsidP="000C4E92">
            <w:pPr>
              <w:autoSpaceDE w:val="0"/>
              <w:autoSpaceDN w:val="0"/>
              <w:adjustRightInd w:val="0"/>
              <w:rPr>
                <w:rFonts w:ascii="Arial" w:hAnsi="Arial" w:cs="Arial"/>
              </w:rPr>
            </w:pPr>
            <w:r>
              <w:rPr>
                <w:rFonts w:ascii="Arial" w:hAnsi="Arial" w:cs="Arial"/>
              </w:rPr>
              <w:t>5</w:t>
            </w:r>
          </w:p>
        </w:tc>
      </w:tr>
      <w:tr w:rsidR="000364FE" w:rsidTr="00153C2B">
        <w:tc>
          <w:tcPr>
            <w:tcW w:w="7668" w:type="dxa"/>
          </w:tcPr>
          <w:p w:rsidR="000364FE" w:rsidRPr="00153C2B" w:rsidRDefault="000364FE" w:rsidP="000C4E92">
            <w:pPr>
              <w:autoSpaceDE w:val="0"/>
              <w:autoSpaceDN w:val="0"/>
              <w:adjustRightInd w:val="0"/>
              <w:rPr>
                <w:rFonts w:ascii="Arial" w:hAnsi="Arial" w:cs="Arial"/>
              </w:rPr>
            </w:pPr>
            <w:r w:rsidRPr="00153C2B">
              <w:rPr>
                <w:rFonts w:ascii="Arial" w:hAnsi="Arial" w:cs="Arial"/>
              </w:rPr>
              <w:t xml:space="preserve">3. </w:t>
            </w:r>
            <w:r w:rsidRPr="00153C2B">
              <w:rPr>
                <w:rFonts w:ascii="Arial" w:hAnsi="Arial" w:cs="Arial"/>
                <w:lang w:val="en-US"/>
              </w:rPr>
              <w:t>Working practices</w:t>
            </w:r>
          </w:p>
        </w:tc>
        <w:tc>
          <w:tcPr>
            <w:tcW w:w="1440" w:type="dxa"/>
          </w:tcPr>
          <w:p w:rsidR="000364FE" w:rsidRPr="00153C2B" w:rsidRDefault="004C0870" w:rsidP="000C4E92">
            <w:pPr>
              <w:autoSpaceDE w:val="0"/>
              <w:autoSpaceDN w:val="0"/>
              <w:adjustRightInd w:val="0"/>
              <w:rPr>
                <w:rFonts w:ascii="Arial" w:hAnsi="Arial" w:cs="Arial"/>
              </w:rPr>
            </w:pPr>
            <w:r>
              <w:rPr>
                <w:rFonts w:ascii="Arial" w:hAnsi="Arial" w:cs="Arial"/>
              </w:rPr>
              <w:t>8</w:t>
            </w:r>
          </w:p>
        </w:tc>
      </w:tr>
      <w:tr w:rsidR="000364FE" w:rsidTr="00153C2B">
        <w:tc>
          <w:tcPr>
            <w:tcW w:w="7668" w:type="dxa"/>
          </w:tcPr>
          <w:p w:rsidR="000364FE" w:rsidRPr="00153C2B" w:rsidRDefault="000364FE" w:rsidP="000C4E92">
            <w:pPr>
              <w:autoSpaceDE w:val="0"/>
              <w:autoSpaceDN w:val="0"/>
              <w:adjustRightInd w:val="0"/>
              <w:rPr>
                <w:rFonts w:ascii="Arial" w:hAnsi="Arial" w:cs="Arial"/>
              </w:rPr>
            </w:pPr>
            <w:r w:rsidRPr="00153C2B">
              <w:rPr>
                <w:rFonts w:ascii="Arial" w:hAnsi="Arial" w:cs="Arial"/>
              </w:rPr>
              <w:t>4. MDT meetings</w:t>
            </w:r>
          </w:p>
        </w:tc>
        <w:tc>
          <w:tcPr>
            <w:tcW w:w="1440" w:type="dxa"/>
          </w:tcPr>
          <w:p w:rsidR="000364FE" w:rsidRPr="00153C2B" w:rsidRDefault="004C0870" w:rsidP="003F4BEB">
            <w:pPr>
              <w:autoSpaceDE w:val="0"/>
              <w:autoSpaceDN w:val="0"/>
              <w:adjustRightInd w:val="0"/>
              <w:rPr>
                <w:rFonts w:ascii="Arial" w:hAnsi="Arial" w:cs="Arial"/>
              </w:rPr>
            </w:pPr>
            <w:r>
              <w:rPr>
                <w:rFonts w:ascii="Arial" w:hAnsi="Arial" w:cs="Arial"/>
              </w:rPr>
              <w:t>1</w:t>
            </w:r>
            <w:r w:rsidR="003F4BEB">
              <w:rPr>
                <w:rFonts w:ascii="Arial" w:hAnsi="Arial" w:cs="Arial"/>
              </w:rPr>
              <w:t>1</w:t>
            </w:r>
          </w:p>
        </w:tc>
      </w:tr>
      <w:tr w:rsidR="000364FE" w:rsidTr="00153C2B">
        <w:tc>
          <w:tcPr>
            <w:tcW w:w="7668" w:type="dxa"/>
          </w:tcPr>
          <w:p w:rsidR="000364FE" w:rsidRPr="00153C2B" w:rsidRDefault="000364FE" w:rsidP="00153C2B">
            <w:pPr>
              <w:rPr>
                <w:rFonts w:ascii="Arial" w:hAnsi="Arial" w:cs="Arial"/>
                <w:lang w:val="en-US"/>
              </w:rPr>
            </w:pPr>
            <w:r w:rsidRPr="00153C2B">
              <w:rPr>
                <w:rFonts w:ascii="Arial" w:hAnsi="Arial" w:cs="Arial"/>
              </w:rPr>
              <w:t xml:space="preserve">5. </w:t>
            </w:r>
            <w:r w:rsidRPr="00153C2B">
              <w:rPr>
                <w:rFonts w:ascii="Arial" w:hAnsi="Arial" w:cs="Arial"/>
                <w:lang w:val="en-US"/>
              </w:rPr>
              <w:t>MDT operational policy meeting</w:t>
            </w:r>
          </w:p>
        </w:tc>
        <w:tc>
          <w:tcPr>
            <w:tcW w:w="1440" w:type="dxa"/>
          </w:tcPr>
          <w:p w:rsidR="000364FE" w:rsidRPr="00153C2B" w:rsidRDefault="004C0870" w:rsidP="00AE587D">
            <w:pPr>
              <w:autoSpaceDE w:val="0"/>
              <w:autoSpaceDN w:val="0"/>
              <w:adjustRightInd w:val="0"/>
              <w:rPr>
                <w:rFonts w:ascii="Arial" w:hAnsi="Arial" w:cs="Arial"/>
              </w:rPr>
            </w:pPr>
            <w:r>
              <w:rPr>
                <w:rFonts w:ascii="Arial" w:hAnsi="Arial" w:cs="Arial"/>
              </w:rPr>
              <w:t>1</w:t>
            </w:r>
            <w:r w:rsidR="00AE587D">
              <w:rPr>
                <w:rFonts w:ascii="Arial" w:hAnsi="Arial" w:cs="Arial"/>
              </w:rPr>
              <w:t>1</w:t>
            </w:r>
          </w:p>
        </w:tc>
      </w:tr>
      <w:tr w:rsidR="000364FE" w:rsidTr="00153C2B">
        <w:tc>
          <w:tcPr>
            <w:tcW w:w="7668" w:type="dxa"/>
          </w:tcPr>
          <w:p w:rsidR="000364FE" w:rsidRPr="00153C2B" w:rsidRDefault="000364FE" w:rsidP="00153C2B">
            <w:pPr>
              <w:outlineLvl w:val="0"/>
              <w:rPr>
                <w:rFonts w:ascii="Arial" w:hAnsi="Arial" w:cs="Arial"/>
                <w:lang w:val="en-US"/>
              </w:rPr>
            </w:pPr>
            <w:r w:rsidRPr="00153C2B">
              <w:rPr>
                <w:rFonts w:ascii="Arial" w:hAnsi="Arial" w:cs="Arial"/>
              </w:rPr>
              <w:t xml:space="preserve">6. </w:t>
            </w:r>
            <w:r w:rsidRPr="00153C2B">
              <w:rPr>
                <w:rFonts w:ascii="Arial" w:hAnsi="Arial" w:cs="Arial"/>
                <w:lang w:val="en-US"/>
              </w:rPr>
              <w:t>Other activities</w:t>
            </w:r>
          </w:p>
        </w:tc>
        <w:tc>
          <w:tcPr>
            <w:tcW w:w="1440" w:type="dxa"/>
          </w:tcPr>
          <w:p w:rsidR="000364FE" w:rsidRPr="009815E1" w:rsidRDefault="00AE587D" w:rsidP="00763881">
            <w:pPr>
              <w:autoSpaceDE w:val="0"/>
              <w:autoSpaceDN w:val="0"/>
              <w:adjustRightInd w:val="0"/>
              <w:rPr>
                <w:rFonts w:ascii="Arial" w:hAnsi="Arial" w:cs="Arial"/>
                <w:color w:val="FF0000"/>
              </w:rPr>
            </w:pPr>
            <w:r>
              <w:rPr>
                <w:rFonts w:ascii="Arial" w:hAnsi="Arial" w:cs="Arial"/>
              </w:rPr>
              <w:t>11,</w:t>
            </w:r>
            <w:r w:rsidR="004C0870">
              <w:rPr>
                <w:rFonts w:ascii="Arial" w:hAnsi="Arial" w:cs="Arial"/>
              </w:rPr>
              <w:t>1</w:t>
            </w:r>
            <w:r w:rsidR="003F4BEB">
              <w:rPr>
                <w:rFonts w:ascii="Arial" w:hAnsi="Arial" w:cs="Arial"/>
              </w:rPr>
              <w:t>2</w:t>
            </w:r>
          </w:p>
        </w:tc>
      </w:tr>
    </w:tbl>
    <w:p w:rsidR="000364FE" w:rsidRDefault="000364FE" w:rsidP="00090AB3">
      <w:pPr>
        <w:autoSpaceDE w:val="0"/>
        <w:autoSpaceDN w:val="0"/>
        <w:adjustRightInd w:val="0"/>
        <w:rPr>
          <w:rFonts w:ascii="Arial" w:hAnsi="Arial" w:cs="Arial"/>
          <w:b/>
        </w:rPr>
      </w:pPr>
    </w:p>
    <w:p w:rsidR="000364FE" w:rsidRDefault="000364FE" w:rsidP="00090AB3">
      <w:pPr>
        <w:autoSpaceDE w:val="0"/>
        <w:autoSpaceDN w:val="0"/>
        <w:adjustRightInd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18"/>
        <w:gridCol w:w="3018"/>
      </w:tblGrid>
      <w:tr w:rsidR="000364FE" w:rsidRPr="006D2ACF" w:rsidTr="007B45FA">
        <w:tc>
          <w:tcPr>
            <w:tcW w:w="3018" w:type="dxa"/>
          </w:tcPr>
          <w:p w:rsidR="000364FE" w:rsidRPr="007B45FA" w:rsidRDefault="000364FE" w:rsidP="007B45FA">
            <w:pPr>
              <w:autoSpaceDE w:val="0"/>
              <w:autoSpaceDN w:val="0"/>
              <w:adjustRightInd w:val="0"/>
              <w:rPr>
                <w:rFonts w:ascii="Arial" w:hAnsi="Arial" w:cs="Arial"/>
                <w:b/>
              </w:rPr>
            </w:pPr>
            <w:r w:rsidRPr="007B45FA">
              <w:rPr>
                <w:rFonts w:ascii="Arial" w:hAnsi="Arial" w:cs="Arial"/>
                <w:b/>
              </w:rPr>
              <w:t>Measure</w:t>
            </w:r>
          </w:p>
        </w:tc>
        <w:tc>
          <w:tcPr>
            <w:tcW w:w="3018" w:type="dxa"/>
          </w:tcPr>
          <w:p w:rsidR="000364FE" w:rsidRPr="007B45FA" w:rsidRDefault="000364FE" w:rsidP="007B45FA">
            <w:pPr>
              <w:autoSpaceDE w:val="0"/>
              <w:autoSpaceDN w:val="0"/>
              <w:adjustRightInd w:val="0"/>
              <w:rPr>
                <w:rFonts w:ascii="Arial" w:hAnsi="Arial" w:cs="Arial"/>
                <w:b/>
              </w:rPr>
            </w:pPr>
            <w:r w:rsidRPr="007B45FA">
              <w:rPr>
                <w:rFonts w:ascii="Arial" w:hAnsi="Arial" w:cs="Arial"/>
                <w:b/>
              </w:rPr>
              <w:t xml:space="preserve">Section </w:t>
            </w:r>
          </w:p>
        </w:tc>
        <w:tc>
          <w:tcPr>
            <w:tcW w:w="3018" w:type="dxa"/>
          </w:tcPr>
          <w:p w:rsidR="000364FE" w:rsidRPr="006D2ACF" w:rsidRDefault="000364FE" w:rsidP="007B45FA">
            <w:pPr>
              <w:autoSpaceDE w:val="0"/>
              <w:autoSpaceDN w:val="0"/>
              <w:adjustRightInd w:val="0"/>
              <w:rPr>
                <w:rFonts w:ascii="Arial" w:hAnsi="Arial" w:cs="Arial"/>
                <w:b/>
              </w:rPr>
            </w:pPr>
            <w:r w:rsidRPr="006D2ACF">
              <w:rPr>
                <w:rFonts w:ascii="Arial" w:hAnsi="Arial" w:cs="Arial"/>
                <w:b/>
              </w:rPr>
              <w:t>Page</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12-3R-101</w:t>
            </w:r>
          </w:p>
        </w:tc>
        <w:tc>
          <w:tcPr>
            <w:tcW w:w="3018" w:type="dxa"/>
          </w:tcPr>
          <w:p w:rsidR="000364FE" w:rsidRPr="007B45FA" w:rsidRDefault="000364FE" w:rsidP="002E6AF1">
            <w:pPr>
              <w:autoSpaceDE w:val="0"/>
              <w:autoSpaceDN w:val="0"/>
              <w:adjustRightInd w:val="0"/>
              <w:rPr>
                <w:rFonts w:ascii="Arial" w:hAnsi="Arial" w:cs="Arial"/>
              </w:rPr>
            </w:pPr>
            <w:r w:rsidRPr="007B45FA">
              <w:rPr>
                <w:rFonts w:ascii="Arial" w:hAnsi="Arial" w:cs="Arial"/>
              </w:rPr>
              <w:t>2.1</w:t>
            </w:r>
          </w:p>
        </w:tc>
        <w:tc>
          <w:tcPr>
            <w:tcW w:w="3018" w:type="dxa"/>
          </w:tcPr>
          <w:p w:rsidR="000364FE" w:rsidRPr="006D2ACF" w:rsidRDefault="00763881" w:rsidP="007B45FA">
            <w:pPr>
              <w:autoSpaceDE w:val="0"/>
              <w:autoSpaceDN w:val="0"/>
              <w:adjustRightInd w:val="0"/>
              <w:rPr>
                <w:rFonts w:ascii="Arial" w:hAnsi="Arial" w:cs="Arial"/>
              </w:rPr>
            </w:pPr>
            <w:r>
              <w:rPr>
                <w:rFonts w:ascii="Arial" w:hAnsi="Arial" w:cs="Arial"/>
              </w:rPr>
              <w:t>5,6</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12-3R-102</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2.</w:t>
            </w:r>
            <w:r w:rsidR="004C0870">
              <w:rPr>
                <w:rFonts w:ascii="Arial" w:hAnsi="Arial" w:cs="Arial"/>
              </w:rPr>
              <w:t>5</w:t>
            </w:r>
          </w:p>
        </w:tc>
        <w:tc>
          <w:tcPr>
            <w:tcW w:w="3018" w:type="dxa"/>
          </w:tcPr>
          <w:p w:rsidR="000364FE" w:rsidRPr="006D2ACF" w:rsidRDefault="004C0870" w:rsidP="004C0870">
            <w:pPr>
              <w:autoSpaceDE w:val="0"/>
              <w:autoSpaceDN w:val="0"/>
              <w:adjustRightInd w:val="0"/>
              <w:rPr>
                <w:rFonts w:ascii="Arial" w:hAnsi="Arial" w:cs="Arial"/>
              </w:rPr>
            </w:pPr>
            <w:r>
              <w:rPr>
                <w:rFonts w:ascii="Arial" w:hAnsi="Arial" w:cs="Arial"/>
              </w:rPr>
              <w:t>7</w:t>
            </w:r>
            <w:r w:rsidR="003F4BEB">
              <w:rPr>
                <w:rFonts w:ascii="Arial" w:hAnsi="Arial" w:cs="Arial"/>
              </w:rPr>
              <w:t>,8</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12-3R-103</w:t>
            </w:r>
          </w:p>
        </w:tc>
        <w:tc>
          <w:tcPr>
            <w:tcW w:w="3018" w:type="dxa"/>
          </w:tcPr>
          <w:p w:rsidR="000364FE" w:rsidRPr="007B45FA" w:rsidRDefault="000364FE" w:rsidP="002E6AF1">
            <w:pPr>
              <w:autoSpaceDE w:val="0"/>
              <w:autoSpaceDN w:val="0"/>
              <w:adjustRightInd w:val="0"/>
              <w:rPr>
                <w:rFonts w:ascii="Arial" w:hAnsi="Arial" w:cs="Arial"/>
              </w:rPr>
            </w:pPr>
            <w:r w:rsidRPr="007B45FA">
              <w:rPr>
                <w:rFonts w:ascii="Arial" w:hAnsi="Arial" w:cs="Arial"/>
              </w:rPr>
              <w:t>2.</w:t>
            </w:r>
            <w:r w:rsidR="004C0870">
              <w:rPr>
                <w:rFonts w:ascii="Arial" w:hAnsi="Arial" w:cs="Arial"/>
              </w:rPr>
              <w:t>5</w:t>
            </w:r>
          </w:p>
        </w:tc>
        <w:tc>
          <w:tcPr>
            <w:tcW w:w="3018" w:type="dxa"/>
          </w:tcPr>
          <w:p w:rsidR="000364FE" w:rsidRPr="006D2ACF" w:rsidRDefault="004C0870" w:rsidP="004C0870">
            <w:pPr>
              <w:autoSpaceDE w:val="0"/>
              <w:autoSpaceDN w:val="0"/>
              <w:adjustRightInd w:val="0"/>
              <w:rPr>
                <w:rFonts w:ascii="Arial" w:hAnsi="Arial" w:cs="Arial"/>
              </w:rPr>
            </w:pPr>
            <w:r>
              <w:rPr>
                <w:rFonts w:ascii="Arial" w:hAnsi="Arial" w:cs="Arial"/>
              </w:rPr>
              <w:t>7</w:t>
            </w:r>
            <w:r w:rsidR="003F4BEB">
              <w:rPr>
                <w:rFonts w:ascii="Arial" w:hAnsi="Arial" w:cs="Arial"/>
              </w:rPr>
              <w:t>,8</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12-3R-105</w:t>
            </w:r>
          </w:p>
        </w:tc>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3.</w:t>
            </w:r>
            <w:r w:rsidR="004C0870">
              <w:rPr>
                <w:rFonts w:ascii="Arial" w:hAnsi="Arial" w:cs="Arial"/>
              </w:rPr>
              <w:t>3</w:t>
            </w:r>
          </w:p>
          <w:p w:rsidR="000364FE" w:rsidRPr="007B45FA" w:rsidRDefault="000364FE" w:rsidP="007B45FA">
            <w:pPr>
              <w:autoSpaceDE w:val="0"/>
              <w:autoSpaceDN w:val="0"/>
              <w:adjustRightInd w:val="0"/>
              <w:rPr>
                <w:rFonts w:ascii="Arial" w:hAnsi="Arial" w:cs="Arial"/>
              </w:rPr>
            </w:pPr>
            <w:r w:rsidRPr="007B45FA">
              <w:rPr>
                <w:rFonts w:ascii="Arial" w:hAnsi="Arial" w:cs="Arial"/>
              </w:rPr>
              <w:t>4.1</w:t>
            </w:r>
          </w:p>
        </w:tc>
        <w:tc>
          <w:tcPr>
            <w:tcW w:w="3018" w:type="dxa"/>
          </w:tcPr>
          <w:p w:rsidR="000364FE" w:rsidRDefault="00AE587D" w:rsidP="007B45FA">
            <w:pPr>
              <w:autoSpaceDE w:val="0"/>
              <w:autoSpaceDN w:val="0"/>
              <w:adjustRightInd w:val="0"/>
              <w:rPr>
                <w:rFonts w:ascii="Arial" w:hAnsi="Arial" w:cs="Arial"/>
              </w:rPr>
            </w:pPr>
            <w:r>
              <w:rPr>
                <w:rFonts w:ascii="Arial" w:hAnsi="Arial" w:cs="Arial"/>
              </w:rPr>
              <w:t>8</w:t>
            </w:r>
          </w:p>
          <w:p w:rsidR="000364FE" w:rsidRPr="006D2ACF" w:rsidRDefault="000364FE" w:rsidP="003F4BEB">
            <w:pPr>
              <w:autoSpaceDE w:val="0"/>
              <w:autoSpaceDN w:val="0"/>
              <w:adjustRightInd w:val="0"/>
              <w:rPr>
                <w:rFonts w:ascii="Arial" w:hAnsi="Arial" w:cs="Arial"/>
              </w:rPr>
            </w:pPr>
            <w:r w:rsidRPr="006D2ACF">
              <w:rPr>
                <w:rFonts w:ascii="Arial" w:hAnsi="Arial" w:cs="Arial"/>
              </w:rPr>
              <w:t>1</w:t>
            </w:r>
            <w:r w:rsidR="003F4BEB">
              <w:rPr>
                <w:rFonts w:ascii="Arial" w:hAnsi="Arial" w:cs="Arial"/>
              </w:rPr>
              <w:t>1</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12-3R-106</w:t>
            </w:r>
          </w:p>
        </w:tc>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2.1</w:t>
            </w:r>
          </w:p>
        </w:tc>
        <w:tc>
          <w:tcPr>
            <w:tcW w:w="3018" w:type="dxa"/>
          </w:tcPr>
          <w:p w:rsidR="000364FE" w:rsidRPr="006D2ACF" w:rsidRDefault="003F4BEB" w:rsidP="007B45FA">
            <w:pPr>
              <w:autoSpaceDE w:val="0"/>
              <w:autoSpaceDN w:val="0"/>
              <w:adjustRightInd w:val="0"/>
              <w:rPr>
                <w:rFonts w:ascii="Arial" w:hAnsi="Arial" w:cs="Arial"/>
              </w:rPr>
            </w:pPr>
            <w:r>
              <w:rPr>
                <w:rFonts w:ascii="Arial" w:hAnsi="Arial" w:cs="Arial"/>
              </w:rPr>
              <w:t>5</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12-3R-108</w:t>
            </w:r>
          </w:p>
        </w:tc>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5</w:t>
            </w:r>
          </w:p>
        </w:tc>
        <w:tc>
          <w:tcPr>
            <w:tcW w:w="3018" w:type="dxa"/>
          </w:tcPr>
          <w:p w:rsidR="000364FE" w:rsidRPr="006D2ACF" w:rsidRDefault="000364FE" w:rsidP="00AE587D">
            <w:pPr>
              <w:autoSpaceDE w:val="0"/>
              <w:autoSpaceDN w:val="0"/>
              <w:adjustRightInd w:val="0"/>
              <w:rPr>
                <w:rFonts w:ascii="Arial" w:hAnsi="Arial" w:cs="Arial"/>
              </w:rPr>
            </w:pPr>
            <w:r w:rsidRPr="006D2ACF">
              <w:rPr>
                <w:rFonts w:ascii="Arial" w:hAnsi="Arial" w:cs="Arial"/>
              </w:rPr>
              <w:t>1</w:t>
            </w:r>
            <w:r w:rsidR="00AE587D">
              <w:rPr>
                <w:rFonts w:ascii="Arial" w:hAnsi="Arial" w:cs="Arial"/>
              </w:rPr>
              <w:t>1</w:t>
            </w:r>
          </w:p>
        </w:tc>
      </w:tr>
      <w:tr w:rsidR="000364FE" w:rsidRPr="006D2ACF" w:rsidTr="007B45FA">
        <w:tc>
          <w:tcPr>
            <w:tcW w:w="3018" w:type="dxa"/>
          </w:tcPr>
          <w:p w:rsidR="000364FE" w:rsidRPr="007B45FA" w:rsidRDefault="000364FE" w:rsidP="007C3C2B">
            <w:pPr>
              <w:rPr>
                <w:rFonts w:ascii="Arial" w:hAnsi="Arial" w:cs="Arial"/>
              </w:rPr>
            </w:pPr>
            <w:r w:rsidRPr="007B45FA">
              <w:rPr>
                <w:rFonts w:ascii="Arial" w:hAnsi="Arial" w:cs="Arial"/>
              </w:rPr>
              <w:t>12-3R-109</w:t>
            </w:r>
          </w:p>
        </w:tc>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4.2</w:t>
            </w:r>
          </w:p>
        </w:tc>
        <w:tc>
          <w:tcPr>
            <w:tcW w:w="3018" w:type="dxa"/>
          </w:tcPr>
          <w:p w:rsidR="000364FE" w:rsidRPr="006D2ACF" w:rsidRDefault="000364FE" w:rsidP="00763881">
            <w:pPr>
              <w:autoSpaceDE w:val="0"/>
              <w:autoSpaceDN w:val="0"/>
              <w:adjustRightInd w:val="0"/>
              <w:rPr>
                <w:rFonts w:ascii="Arial" w:hAnsi="Arial" w:cs="Arial"/>
              </w:rPr>
            </w:pPr>
            <w:r w:rsidRPr="006D2ACF">
              <w:rPr>
                <w:rFonts w:ascii="Arial" w:hAnsi="Arial" w:cs="Arial"/>
              </w:rPr>
              <w:t>1</w:t>
            </w:r>
            <w:r w:rsidR="003F4BEB">
              <w:rPr>
                <w:rFonts w:ascii="Arial" w:hAnsi="Arial" w:cs="Arial"/>
              </w:rPr>
              <w:t>1</w:t>
            </w:r>
          </w:p>
        </w:tc>
      </w:tr>
      <w:tr w:rsidR="000364FE" w:rsidRPr="006D2ACF" w:rsidTr="007B45FA">
        <w:tc>
          <w:tcPr>
            <w:tcW w:w="3018" w:type="dxa"/>
          </w:tcPr>
          <w:p w:rsidR="000364FE" w:rsidRPr="007B45FA" w:rsidRDefault="000364FE" w:rsidP="007C3C2B">
            <w:pPr>
              <w:rPr>
                <w:rFonts w:ascii="Arial" w:hAnsi="Arial" w:cs="Arial"/>
              </w:rPr>
            </w:pPr>
            <w:r w:rsidRPr="007B45FA">
              <w:rPr>
                <w:rFonts w:ascii="Arial" w:hAnsi="Arial" w:cs="Arial"/>
              </w:rPr>
              <w:t>12-3R-110</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3.</w:t>
            </w:r>
            <w:r w:rsidR="004C0870">
              <w:rPr>
                <w:rFonts w:ascii="Arial" w:hAnsi="Arial" w:cs="Arial"/>
              </w:rPr>
              <w:t>6</w:t>
            </w:r>
          </w:p>
        </w:tc>
        <w:tc>
          <w:tcPr>
            <w:tcW w:w="3018" w:type="dxa"/>
          </w:tcPr>
          <w:p w:rsidR="000364FE" w:rsidRPr="006D2ACF" w:rsidRDefault="003F4BEB" w:rsidP="002B3B5A">
            <w:pPr>
              <w:autoSpaceDE w:val="0"/>
              <w:autoSpaceDN w:val="0"/>
              <w:adjustRightInd w:val="0"/>
              <w:rPr>
                <w:rFonts w:ascii="Arial" w:hAnsi="Arial" w:cs="Arial"/>
              </w:rPr>
            </w:pPr>
            <w:r>
              <w:rPr>
                <w:rFonts w:ascii="Arial" w:hAnsi="Arial" w:cs="Arial"/>
              </w:rPr>
              <w:t>10</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12-3R-111</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2.</w:t>
            </w:r>
            <w:r w:rsidR="004C0870">
              <w:rPr>
                <w:rFonts w:ascii="Arial" w:hAnsi="Arial" w:cs="Arial"/>
              </w:rPr>
              <w:t>5</w:t>
            </w:r>
          </w:p>
        </w:tc>
        <w:tc>
          <w:tcPr>
            <w:tcW w:w="3018" w:type="dxa"/>
          </w:tcPr>
          <w:p w:rsidR="000364FE" w:rsidRPr="006D2ACF" w:rsidRDefault="004C0870" w:rsidP="00763881">
            <w:pPr>
              <w:autoSpaceDE w:val="0"/>
              <w:autoSpaceDN w:val="0"/>
              <w:adjustRightInd w:val="0"/>
              <w:rPr>
                <w:rFonts w:ascii="Arial" w:hAnsi="Arial" w:cs="Arial"/>
              </w:rPr>
            </w:pPr>
            <w:r>
              <w:rPr>
                <w:rFonts w:ascii="Arial" w:hAnsi="Arial" w:cs="Arial"/>
              </w:rPr>
              <w:t>7</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12-3R-112</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2.</w:t>
            </w:r>
            <w:r w:rsidR="004C0870">
              <w:rPr>
                <w:rFonts w:ascii="Arial" w:hAnsi="Arial" w:cs="Arial"/>
              </w:rPr>
              <w:t>4</w:t>
            </w:r>
          </w:p>
        </w:tc>
        <w:tc>
          <w:tcPr>
            <w:tcW w:w="3018" w:type="dxa"/>
          </w:tcPr>
          <w:p w:rsidR="000364FE" w:rsidRPr="006D2ACF" w:rsidRDefault="004C0870" w:rsidP="007B45FA">
            <w:pPr>
              <w:autoSpaceDE w:val="0"/>
              <w:autoSpaceDN w:val="0"/>
              <w:adjustRightInd w:val="0"/>
              <w:rPr>
                <w:rFonts w:ascii="Arial" w:hAnsi="Arial" w:cs="Arial"/>
              </w:rPr>
            </w:pPr>
            <w:r>
              <w:rPr>
                <w:rFonts w:ascii="Arial" w:hAnsi="Arial" w:cs="Arial"/>
              </w:rPr>
              <w:t>6</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12-3R-113</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2.</w:t>
            </w:r>
            <w:r w:rsidR="004C0870">
              <w:rPr>
                <w:rFonts w:ascii="Arial" w:hAnsi="Arial" w:cs="Arial"/>
              </w:rPr>
              <w:t>5</w:t>
            </w:r>
          </w:p>
        </w:tc>
        <w:tc>
          <w:tcPr>
            <w:tcW w:w="3018" w:type="dxa"/>
          </w:tcPr>
          <w:p w:rsidR="000364FE" w:rsidRPr="006D2ACF" w:rsidRDefault="003F4BEB" w:rsidP="00763881">
            <w:pPr>
              <w:autoSpaceDE w:val="0"/>
              <w:autoSpaceDN w:val="0"/>
              <w:adjustRightInd w:val="0"/>
              <w:rPr>
                <w:rFonts w:ascii="Arial" w:hAnsi="Arial" w:cs="Arial"/>
              </w:rPr>
            </w:pPr>
            <w:r>
              <w:rPr>
                <w:rFonts w:ascii="Arial" w:hAnsi="Arial" w:cs="Arial"/>
              </w:rPr>
              <w:t>7</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12-3R-114</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2.</w:t>
            </w:r>
            <w:r w:rsidR="004C0870">
              <w:rPr>
                <w:rFonts w:ascii="Arial" w:hAnsi="Arial" w:cs="Arial"/>
              </w:rPr>
              <w:t>2</w:t>
            </w:r>
          </w:p>
        </w:tc>
        <w:tc>
          <w:tcPr>
            <w:tcW w:w="3018" w:type="dxa"/>
          </w:tcPr>
          <w:p w:rsidR="000364FE" w:rsidRPr="006D2ACF" w:rsidRDefault="000364FE" w:rsidP="007B45FA">
            <w:pPr>
              <w:autoSpaceDE w:val="0"/>
              <w:autoSpaceDN w:val="0"/>
              <w:adjustRightInd w:val="0"/>
              <w:rPr>
                <w:rFonts w:ascii="Arial" w:hAnsi="Arial" w:cs="Arial"/>
              </w:rPr>
            </w:pPr>
            <w:r w:rsidRPr="006D2ACF">
              <w:rPr>
                <w:rFonts w:ascii="Arial" w:hAnsi="Arial" w:cs="Arial"/>
              </w:rPr>
              <w:t>5</w:t>
            </w:r>
            <w:r w:rsidR="00AE587D">
              <w:rPr>
                <w:rFonts w:ascii="Arial" w:hAnsi="Arial" w:cs="Arial"/>
              </w:rPr>
              <w:t>,</w:t>
            </w:r>
            <w:r w:rsidR="002E6AF1">
              <w:rPr>
                <w:rFonts w:ascii="Arial" w:hAnsi="Arial" w:cs="Arial"/>
              </w:rPr>
              <w:t>6</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12-3R-115</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3.</w:t>
            </w:r>
            <w:r w:rsidR="004C0870">
              <w:rPr>
                <w:rFonts w:ascii="Arial" w:hAnsi="Arial" w:cs="Arial"/>
              </w:rPr>
              <w:t>5</w:t>
            </w:r>
          </w:p>
        </w:tc>
        <w:tc>
          <w:tcPr>
            <w:tcW w:w="3018" w:type="dxa"/>
          </w:tcPr>
          <w:p w:rsidR="000364FE" w:rsidRPr="006D2ACF" w:rsidRDefault="00AE587D" w:rsidP="002B3B5A">
            <w:pPr>
              <w:autoSpaceDE w:val="0"/>
              <w:autoSpaceDN w:val="0"/>
              <w:adjustRightInd w:val="0"/>
              <w:rPr>
                <w:rFonts w:ascii="Arial" w:hAnsi="Arial" w:cs="Arial"/>
              </w:rPr>
            </w:pPr>
            <w:r>
              <w:rPr>
                <w:rFonts w:ascii="Arial" w:hAnsi="Arial" w:cs="Arial"/>
              </w:rPr>
              <w:t>9</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12-3R-116</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3.</w:t>
            </w:r>
            <w:r w:rsidR="004C0870">
              <w:rPr>
                <w:rFonts w:ascii="Arial" w:hAnsi="Arial" w:cs="Arial"/>
              </w:rPr>
              <w:t>5</w:t>
            </w:r>
          </w:p>
        </w:tc>
        <w:tc>
          <w:tcPr>
            <w:tcW w:w="3018" w:type="dxa"/>
          </w:tcPr>
          <w:p w:rsidR="000364FE" w:rsidRPr="006D2ACF" w:rsidRDefault="00AE587D" w:rsidP="007B45FA">
            <w:pPr>
              <w:autoSpaceDE w:val="0"/>
              <w:autoSpaceDN w:val="0"/>
              <w:adjustRightInd w:val="0"/>
              <w:rPr>
                <w:rFonts w:ascii="Arial" w:hAnsi="Arial" w:cs="Arial"/>
              </w:rPr>
            </w:pPr>
            <w:r>
              <w:rPr>
                <w:rFonts w:ascii="Arial" w:hAnsi="Arial" w:cs="Arial"/>
              </w:rPr>
              <w:t>9</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12-3R-117</w:t>
            </w:r>
          </w:p>
        </w:tc>
        <w:tc>
          <w:tcPr>
            <w:tcW w:w="3018" w:type="dxa"/>
          </w:tcPr>
          <w:p w:rsidR="000364FE" w:rsidRPr="007B45FA" w:rsidRDefault="000364FE" w:rsidP="004C0870">
            <w:pPr>
              <w:autoSpaceDE w:val="0"/>
              <w:autoSpaceDN w:val="0"/>
              <w:adjustRightInd w:val="0"/>
              <w:rPr>
                <w:rFonts w:ascii="Arial" w:hAnsi="Arial" w:cs="Arial"/>
              </w:rPr>
            </w:pPr>
            <w:r w:rsidRPr="007B45FA">
              <w:rPr>
                <w:rFonts w:ascii="Arial" w:hAnsi="Arial" w:cs="Arial"/>
              </w:rPr>
              <w:t>3.</w:t>
            </w:r>
            <w:r w:rsidR="004C0870">
              <w:rPr>
                <w:rFonts w:ascii="Arial" w:hAnsi="Arial" w:cs="Arial"/>
              </w:rPr>
              <w:t>5</w:t>
            </w:r>
          </w:p>
        </w:tc>
        <w:tc>
          <w:tcPr>
            <w:tcW w:w="3018" w:type="dxa"/>
          </w:tcPr>
          <w:p w:rsidR="000364FE" w:rsidRPr="006D2ACF" w:rsidRDefault="00AE587D" w:rsidP="007B45FA">
            <w:pPr>
              <w:autoSpaceDE w:val="0"/>
              <w:autoSpaceDN w:val="0"/>
              <w:adjustRightInd w:val="0"/>
              <w:rPr>
                <w:rFonts w:ascii="Arial" w:hAnsi="Arial" w:cs="Arial"/>
              </w:rPr>
            </w:pPr>
            <w:r>
              <w:rPr>
                <w:rFonts w:ascii="Arial" w:hAnsi="Arial" w:cs="Arial"/>
              </w:rPr>
              <w:t>9</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12-3R-118</w:t>
            </w:r>
          </w:p>
        </w:tc>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4.3</w:t>
            </w:r>
          </w:p>
        </w:tc>
        <w:tc>
          <w:tcPr>
            <w:tcW w:w="3018" w:type="dxa"/>
          </w:tcPr>
          <w:p w:rsidR="000364FE" w:rsidRPr="006D2ACF" w:rsidRDefault="000364FE" w:rsidP="004C0870">
            <w:pPr>
              <w:autoSpaceDE w:val="0"/>
              <w:autoSpaceDN w:val="0"/>
              <w:adjustRightInd w:val="0"/>
              <w:rPr>
                <w:rFonts w:ascii="Arial" w:hAnsi="Arial" w:cs="Arial"/>
              </w:rPr>
            </w:pPr>
            <w:r w:rsidRPr="006D2ACF">
              <w:rPr>
                <w:rFonts w:ascii="Arial" w:hAnsi="Arial" w:cs="Arial"/>
              </w:rPr>
              <w:t>1</w:t>
            </w:r>
            <w:r w:rsidR="004C0870">
              <w:rPr>
                <w:rFonts w:ascii="Arial" w:hAnsi="Arial" w:cs="Arial"/>
              </w:rPr>
              <w:t>1</w:t>
            </w:r>
          </w:p>
        </w:tc>
      </w:tr>
      <w:tr w:rsidR="000364FE" w:rsidRPr="006D2ACF" w:rsidTr="007B45FA">
        <w:tc>
          <w:tcPr>
            <w:tcW w:w="3018" w:type="dxa"/>
          </w:tcPr>
          <w:p w:rsidR="000364FE" w:rsidRPr="007B45FA" w:rsidRDefault="000364FE" w:rsidP="007B45FA">
            <w:pPr>
              <w:autoSpaceDE w:val="0"/>
              <w:autoSpaceDN w:val="0"/>
              <w:adjustRightInd w:val="0"/>
              <w:rPr>
                <w:rFonts w:ascii="Arial" w:hAnsi="Arial" w:cs="Arial"/>
              </w:rPr>
            </w:pPr>
            <w:r w:rsidRPr="007B45FA">
              <w:rPr>
                <w:rFonts w:ascii="Arial" w:hAnsi="Arial" w:cs="Arial"/>
              </w:rPr>
              <w:t>12-3R-124</w:t>
            </w:r>
          </w:p>
        </w:tc>
        <w:tc>
          <w:tcPr>
            <w:tcW w:w="3018" w:type="dxa"/>
          </w:tcPr>
          <w:p w:rsidR="000364FE" w:rsidRPr="007B45FA" w:rsidRDefault="000364FE" w:rsidP="002E6AF1">
            <w:pPr>
              <w:autoSpaceDE w:val="0"/>
              <w:autoSpaceDN w:val="0"/>
              <w:adjustRightInd w:val="0"/>
              <w:rPr>
                <w:rFonts w:ascii="Arial" w:hAnsi="Arial" w:cs="Arial"/>
              </w:rPr>
            </w:pPr>
            <w:r w:rsidRPr="007B45FA">
              <w:rPr>
                <w:rFonts w:ascii="Arial" w:hAnsi="Arial" w:cs="Arial"/>
              </w:rPr>
              <w:t>6.</w:t>
            </w:r>
            <w:r w:rsidR="002E6AF1">
              <w:rPr>
                <w:rFonts w:ascii="Arial" w:hAnsi="Arial" w:cs="Arial"/>
              </w:rPr>
              <w:t>1</w:t>
            </w:r>
          </w:p>
        </w:tc>
        <w:tc>
          <w:tcPr>
            <w:tcW w:w="3018" w:type="dxa"/>
          </w:tcPr>
          <w:p w:rsidR="000364FE" w:rsidRPr="006D2ACF" w:rsidRDefault="000364FE" w:rsidP="00AE587D">
            <w:pPr>
              <w:autoSpaceDE w:val="0"/>
              <w:autoSpaceDN w:val="0"/>
              <w:adjustRightInd w:val="0"/>
              <w:rPr>
                <w:rFonts w:ascii="Arial" w:hAnsi="Arial" w:cs="Arial"/>
              </w:rPr>
            </w:pPr>
            <w:r w:rsidRPr="006D2ACF">
              <w:rPr>
                <w:rFonts w:ascii="Arial" w:hAnsi="Arial" w:cs="Arial"/>
              </w:rPr>
              <w:t>1</w:t>
            </w:r>
            <w:r w:rsidR="00AE587D">
              <w:rPr>
                <w:rFonts w:ascii="Arial" w:hAnsi="Arial" w:cs="Arial"/>
              </w:rPr>
              <w:t>1</w:t>
            </w:r>
          </w:p>
        </w:tc>
      </w:tr>
    </w:tbl>
    <w:p w:rsidR="00E05F24" w:rsidRDefault="000364FE" w:rsidP="00090AB3">
      <w:pPr>
        <w:autoSpaceDE w:val="0"/>
        <w:autoSpaceDN w:val="0"/>
        <w:adjustRightInd w:val="0"/>
        <w:rPr>
          <w:rFonts w:ascii="Arial" w:hAnsi="Arial" w:cs="Arial"/>
          <w:b/>
        </w:rPr>
        <w:sectPr w:rsidR="00E05F24" w:rsidSect="00D32659">
          <w:pgSz w:w="12240" w:h="15840"/>
          <w:pgMar w:top="680" w:right="720" w:bottom="680" w:left="720" w:header="720" w:footer="720" w:gutter="0"/>
          <w:cols w:space="720"/>
          <w:noEndnote/>
          <w:docGrid w:linePitch="326"/>
        </w:sectPr>
      </w:pPr>
      <w:r>
        <w:rPr>
          <w:rFonts w:ascii="Arial" w:hAnsi="Arial" w:cs="Arial"/>
          <w:b/>
        </w:rPr>
        <w:br w:type="page"/>
      </w:r>
    </w:p>
    <w:p w:rsidR="000364FE" w:rsidRPr="006D2ACF" w:rsidRDefault="000364FE" w:rsidP="00090AB3">
      <w:pPr>
        <w:autoSpaceDE w:val="0"/>
        <w:autoSpaceDN w:val="0"/>
        <w:adjustRightInd w:val="0"/>
        <w:rPr>
          <w:rFonts w:ascii="Arial" w:hAnsi="Arial" w:cs="Arial"/>
        </w:rPr>
      </w:pPr>
      <w:r w:rsidRPr="006D2ACF">
        <w:rPr>
          <w:rFonts w:ascii="Arial" w:hAnsi="Arial" w:cs="Arial"/>
          <w:b/>
        </w:rPr>
        <w:lastRenderedPageBreak/>
        <w:t>1</w:t>
      </w:r>
      <w:r w:rsidRPr="006D2ACF">
        <w:rPr>
          <w:rFonts w:ascii="Arial" w:hAnsi="Arial" w:cs="Arial"/>
          <w:b/>
        </w:rPr>
        <w:tab/>
        <w:t>Introduction</w:t>
      </w:r>
    </w:p>
    <w:p w:rsidR="000364FE" w:rsidRPr="006D2ACF" w:rsidRDefault="000364FE" w:rsidP="00090AB3">
      <w:pPr>
        <w:autoSpaceDE w:val="0"/>
        <w:autoSpaceDN w:val="0"/>
        <w:adjustRightInd w:val="0"/>
        <w:rPr>
          <w:rFonts w:ascii="Arial" w:hAnsi="Arial" w:cs="Arial"/>
        </w:rPr>
      </w:pPr>
    </w:p>
    <w:p w:rsidR="000364FE" w:rsidRPr="00ED55DF" w:rsidRDefault="000364FE" w:rsidP="003E3ADA">
      <w:pPr>
        <w:numPr>
          <w:ilvl w:val="1"/>
          <w:numId w:val="8"/>
        </w:numPr>
        <w:autoSpaceDE w:val="0"/>
        <w:autoSpaceDN w:val="0"/>
        <w:adjustRightInd w:val="0"/>
        <w:rPr>
          <w:rFonts w:ascii="Arial" w:hAnsi="Arial" w:cs="Arial"/>
          <w:color w:val="FF0000"/>
        </w:rPr>
      </w:pPr>
      <w:r w:rsidRPr="006D2ACF">
        <w:rPr>
          <w:rFonts w:ascii="Arial" w:hAnsi="Arial" w:cs="Arial"/>
        </w:rPr>
        <w:t>The Hospital Specialist Palliative Care Team provides specialist palliative care services for the</w:t>
      </w:r>
      <w:r w:rsidR="00B04B15">
        <w:rPr>
          <w:rFonts w:ascii="Arial" w:hAnsi="Arial" w:cs="Arial"/>
        </w:rPr>
        <w:t xml:space="preserve"> </w:t>
      </w:r>
      <w:r w:rsidRPr="006D2ACF">
        <w:rPr>
          <w:rFonts w:ascii="Arial" w:hAnsi="Arial" w:cs="Arial"/>
        </w:rPr>
        <w:t>University Hospitals of North Midlands NHS Trust at the Royal Stoke University Hospital (RSUH)</w:t>
      </w:r>
      <w:r w:rsidR="00B04B15">
        <w:rPr>
          <w:rFonts w:ascii="Arial" w:hAnsi="Arial" w:cs="Arial"/>
        </w:rPr>
        <w:t xml:space="preserve"> and County Hospital</w:t>
      </w:r>
      <w:r w:rsidRPr="006D2ACF">
        <w:rPr>
          <w:rFonts w:ascii="Arial" w:hAnsi="Arial" w:cs="Arial"/>
        </w:rPr>
        <w:t xml:space="preserve"> site.</w:t>
      </w:r>
    </w:p>
    <w:p w:rsidR="000364FE" w:rsidRDefault="000364FE" w:rsidP="00090AB3">
      <w:pPr>
        <w:autoSpaceDE w:val="0"/>
        <w:autoSpaceDN w:val="0"/>
        <w:adjustRightInd w:val="0"/>
        <w:rPr>
          <w:rFonts w:ascii="Arial" w:hAnsi="Arial" w:cs="Arial"/>
        </w:rPr>
      </w:pPr>
    </w:p>
    <w:p w:rsidR="004909CC" w:rsidRPr="00090AB3" w:rsidRDefault="004909CC" w:rsidP="004909CC">
      <w:pPr>
        <w:numPr>
          <w:ilvl w:val="1"/>
          <w:numId w:val="8"/>
        </w:numPr>
        <w:autoSpaceDE w:val="0"/>
        <w:autoSpaceDN w:val="0"/>
        <w:adjustRightInd w:val="0"/>
        <w:rPr>
          <w:rFonts w:ascii="Arial" w:hAnsi="Arial" w:cs="Arial"/>
        </w:rPr>
      </w:pPr>
      <w:r>
        <w:rPr>
          <w:rFonts w:ascii="Arial" w:hAnsi="Arial" w:cs="Arial"/>
          <w:lang w:val="en-US"/>
        </w:rPr>
        <w:t>In practice the hospital</w:t>
      </w:r>
      <w:r w:rsidRPr="00C53B1C">
        <w:rPr>
          <w:rFonts w:ascii="Arial" w:hAnsi="Arial" w:cs="Arial"/>
          <w:lang w:val="en-US"/>
        </w:rPr>
        <w:t xml:space="preserve"> palliative care team</w:t>
      </w:r>
      <w:r>
        <w:rPr>
          <w:rFonts w:ascii="Arial" w:hAnsi="Arial" w:cs="Arial"/>
          <w:lang w:val="en-US"/>
        </w:rPr>
        <w:t xml:space="preserve"> </w:t>
      </w:r>
      <w:r w:rsidRPr="00C53B1C">
        <w:rPr>
          <w:rFonts w:ascii="Arial" w:hAnsi="Arial" w:cs="Arial"/>
          <w:lang w:val="en-US"/>
        </w:rPr>
        <w:t>employ the definition of palliative care as identified by the World Health Organization as:</w:t>
      </w:r>
    </w:p>
    <w:p w:rsidR="004909CC" w:rsidRPr="005A77A6" w:rsidRDefault="004909CC" w:rsidP="004909CC">
      <w:pPr>
        <w:pStyle w:val="ListParagraph"/>
        <w:rPr>
          <w:rFonts w:ascii="Arial" w:hAnsi="Arial" w:cs="Arial"/>
        </w:rPr>
      </w:pPr>
      <w:r w:rsidRPr="005A77A6">
        <w:rPr>
          <w:rFonts w:ascii="Arial" w:hAnsi="Arial" w:cs="Arial"/>
        </w:rPr>
        <w:t>Palliative care is an approach that improves the quality of life of patients and their families facing the problem</w:t>
      </w:r>
      <w:r w:rsidR="005D2534">
        <w:rPr>
          <w:rFonts w:ascii="Arial" w:hAnsi="Arial" w:cs="Arial"/>
        </w:rPr>
        <w:t>s</w:t>
      </w:r>
      <w:r w:rsidRPr="005A77A6">
        <w:rPr>
          <w:rFonts w:ascii="Arial" w:hAnsi="Arial" w:cs="Arial"/>
        </w:rPr>
        <w:t xml:space="preserve"> associated with life-threatening illness, through the prevention and relief of suffering by means of early identification and impeccable assessment and treatment of pain and other problems, physical, psychosocial and spiritual. Palliative care provides relief from pain and other distressing symptoms; affirms life and regards dying as a normal process; intends neither to hasten or postpone death; integrates the psychological and spiritual aspects of patient care; offers a support system to help patients live as actively as possible until death; offers a support system to help the family cope during the patient’s illness and in their own bereavement; uses a team approach to address the needs of patients and their families; enhances quality of life and may also positively influence the course of illness; is applicable early in the course of illness, in conjunction with other therapies that are intended to prolong life, and includes those investigations needed to better understand and manage clinical complications. Palliative care can be provided by a range of health and social care staff and may be done alongside treatment intended to reverse particular conditions.</w:t>
      </w:r>
    </w:p>
    <w:p w:rsidR="004909CC" w:rsidRPr="00C53B1C" w:rsidRDefault="004909CC" w:rsidP="004909CC">
      <w:pPr>
        <w:rPr>
          <w:rFonts w:ascii="Arial" w:hAnsi="Arial" w:cs="Arial"/>
          <w:lang w:val="en-US"/>
        </w:rPr>
      </w:pPr>
    </w:p>
    <w:p w:rsidR="004909CC" w:rsidRPr="005A77A6" w:rsidRDefault="004909CC" w:rsidP="004909CC">
      <w:pPr>
        <w:ind w:left="720" w:hanging="720"/>
        <w:rPr>
          <w:rFonts w:ascii="Arial" w:hAnsi="Arial" w:cs="Arial"/>
          <w:lang w:val="en-US"/>
        </w:rPr>
      </w:pPr>
      <w:r>
        <w:rPr>
          <w:rFonts w:ascii="Arial" w:hAnsi="Arial" w:cs="Arial"/>
          <w:lang w:val="en-US"/>
        </w:rPr>
        <w:t>1.3</w:t>
      </w:r>
      <w:r>
        <w:rPr>
          <w:rFonts w:ascii="Arial" w:hAnsi="Arial" w:cs="Arial"/>
          <w:lang w:val="en-US"/>
        </w:rPr>
        <w:tab/>
        <w:t>The Hospital Specialist Palliative Care Team aim to deliver specialist level palliative care which is defined as</w:t>
      </w:r>
      <w:r w:rsidRPr="00C53B1C">
        <w:rPr>
          <w:rFonts w:ascii="Arial" w:hAnsi="Arial" w:cs="Arial"/>
          <w:lang w:val="en-US"/>
        </w:rPr>
        <w:t>:</w:t>
      </w:r>
    </w:p>
    <w:p w:rsidR="004909CC" w:rsidRPr="005A77A6" w:rsidRDefault="004909CC" w:rsidP="004909CC">
      <w:pPr>
        <w:tabs>
          <w:tab w:val="left" w:pos="2977"/>
          <w:tab w:val="left" w:pos="8080"/>
          <w:tab w:val="left" w:pos="9026"/>
        </w:tabs>
        <w:ind w:left="720" w:right="95"/>
        <w:jc w:val="both"/>
        <w:rPr>
          <w:rFonts w:ascii="Arial" w:hAnsi="Arial" w:cs="Arial"/>
        </w:rPr>
      </w:pPr>
      <w:r w:rsidRPr="005A77A6">
        <w:rPr>
          <w:rFonts w:ascii="Arial" w:hAnsi="Arial" w:cs="Arial"/>
        </w:rPr>
        <w:t>Specialist level palliative care is required by people with progressive life-limiting illness, with or without comorbidities, where the focus of care in on q</w:t>
      </w:r>
      <w:r w:rsidR="005D2534">
        <w:rPr>
          <w:rFonts w:ascii="Arial" w:hAnsi="Arial" w:cs="Arial"/>
        </w:rPr>
        <w:t>uality of life and who have</w:t>
      </w:r>
      <w:r w:rsidRPr="005A77A6">
        <w:rPr>
          <w:rFonts w:ascii="Arial" w:hAnsi="Arial" w:cs="Arial"/>
        </w:rPr>
        <w:t xml:space="preserve"> unresolved complex needs that cannot be met by the capability of their current care team. These needs may be physical, psychological, social and/or spiritual. Examples include complex symptom</w:t>
      </w:r>
      <w:r w:rsidR="005D2534">
        <w:rPr>
          <w:rFonts w:ascii="Arial" w:hAnsi="Arial" w:cs="Arial"/>
        </w:rPr>
        <w:t>s</w:t>
      </w:r>
      <w:r w:rsidRPr="005A77A6">
        <w:rPr>
          <w:rFonts w:ascii="Arial" w:hAnsi="Arial" w:cs="Arial"/>
        </w:rPr>
        <w:t>, rehabilitation</w:t>
      </w:r>
      <w:r>
        <w:rPr>
          <w:rFonts w:ascii="Arial" w:hAnsi="Arial" w:cs="Arial"/>
        </w:rPr>
        <w:t xml:space="preserve"> </w:t>
      </w:r>
      <w:r w:rsidRPr="005A77A6">
        <w:rPr>
          <w:rFonts w:ascii="Arial" w:hAnsi="Arial" w:cs="Arial"/>
        </w:rPr>
        <w:t>or family situations and ethical dilemmas regarding treatment and other decisions.</w:t>
      </w:r>
      <w:r>
        <w:rPr>
          <w:rFonts w:ascii="Arial" w:hAnsi="Arial" w:cs="Arial"/>
        </w:rPr>
        <w:t xml:space="preserve"> </w:t>
      </w:r>
      <w:r w:rsidRPr="005A77A6">
        <w:rPr>
          <w:rFonts w:ascii="Arial" w:hAnsi="Arial" w:cs="Arial"/>
        </w:rPr>
        <w:t>Specialist level palliative care is delivered by a multidisciplinary team (MDT) of staff with the requisite qualifications, expertise and experience in offering care for this group of people, to support them to live as well as possible during their illness</w:t>
      </w:r>
      <w:r w:rsidR="005D2534">
        <w:rPr>
          <w:rFonts w:ascii="Arial" w:hAnsi="Arial" w:cs="Arial"/>
        </w:rPr>
        <w:t>,</w:t>
      </w:r>
      <w:r w:rsidRPr="005A77A6">
        <w:rPr>
          <w:rFonts w:ascii="Arial" w:hAnsi="Arial" w:cs="Arial"/>
        </w:rPr>
        <w:t xml:space="preserve"> ensuring their comfort and dignity are maintained as they come to the end of their lives. Input from specialist level palliative care professionals to the care of a person must be based on the needs of the person and not the illness they have. The Specialist Level Palliative Care (SLPC) MDT works with the person to develop their individualised plan of care, including where they prefer it to be delivered. This plan is regularly reviewed to reflect the changing needs of the person and to ensure that care is provided by the most suitable health or social care professional(s). This may be facilitated through shared service agreements. The main components of</w:t>
      </w:r>
      <w:r>
        <w:rPr>
          <w:rFonts w:ascii="Arial" w:hAnsi="Arial" w:cs="Arial"/>
        </w:rPr>
        <w:t xml:space="preserve"> </w:t>
      </w:r>
      <w:r w:rsidRPr="005A77A6">
        <w:rPr>
          <w:rFonts w:ascii="Arial" w:hAnsi="Arial" w:cs="Arial"/>
        </w:rPr>
        <w:t>specialist level palliative care include, but are not limited to:</w:t>
      </w:r>
    </w:p>
    <w:p w:rsidR="004909CC" w:rsidRPr="005A77A6" w:rsidRDefault="004909CC" w:rsidP="004909CC">
      <w:pPr>
        <w:tabs>
          <w:tab w:val="left" w:pos="2977"/>
          <w:tab w:val="left" w:pos="9026"/>
          <w:tab w:val="left" w:pos="9072"/>
        </w:tabs>
        <w:ind w:right="-1039"/>
        <w:jc w:val="both"/>
        <w:rPr>
          <w:rFonts w:ascii="Arial" w:hAnsi="Arial" w:cs="Arial"/>
        </w:rPr>
      </w:pPr>
    </w:p>
    <w:p w:rsidR="004909CC" w:rsidRPr="005A77A6" w:rsidRDefault="004909CC" w:rsidP="004909CC">
      <w:pPr>
        <w:pStyle w:val="ListParagraph"/>
        <w:numPr>
          <w:ilvl w:val="0"/>
          <w:numId w:val="41"/>
        </w:numPr>
        <w:tabs>
          <w:tab w:val="left" w:pos="9026"/>
        </w:tabs>
        <w:spacing w:line="276" w:lineRule="auto"/>
        <w:rPr>
          <w:rFonts w:ascii="Arial" w:hAnsi="Arial" w:cs="Arial"/>
        </w:rPr>
      </w:pPr>
      <w:r w:rsidRPr="005A77A6">
        <w:rPr>
          <w:rFonts w:ascii="Arial" w:hAnsi="Arial" w:cs="Arial"/>
        </w:rPr>
        <w:t>in depth specialist knowledge to undert</w:t>
      </w:r>
      <w:r>
        <w:rPr>
          <w:rFonts w:ascii="Arial" w:hAnsi="Arial" w:cs="Arial"/>
        </w:rPr>
        <w:t xml:space="preserve">ake assessment and management of </w:t>
      </w:r>
      <w:r w:rsidRPr="005A77A6">
        <w:rPr>
          <w:rFonts w:ascii="Arial" w:hAnsi="Arial" w:cs="Arial"/>
        </w:rPr>
        <w:t>physical, psychological and spiritual symptoms to reduce symptoms, suffering</w:t>
      </w:r>
      <w:r>
        <w:rPr>
          <w:rFonts w:ascii="Arial" w:hAnsi="Arial" w:cs="Arial"/>
        </w:rPr>
        <w:t xml:space="preserve"> </w:t>
      </w:r>
      <w:r w:rsidRPr="005A77A6">
        <w:rPr>
          <w:rFonts w:ascii="Arial" w:hAnsi="Arial" w:cs="Arial"/>
        </w:rPr>
        <w:t>and distress;</w:t>
      </w:r>
    </w:p>
    <w:p w:rsidR="004909CC" w:rsidRPr="005A77A6" w:rsidRDefault="004909CC" w:rsidP="004909CC">
      <w:pPr>
        <w:pStyle w:val="ListParagraph"/>
        <w:numPr>
          <w:ilvl w:val="0"/>
          <w:numId w:val="41"/>
        </w:numPr>
        <w:tabs>
          <w:tab w:val="left" w:pos="9026"/>
        </w:tabs>
        <w:spacing w:line="276" w:lineRule="auto"/>
        <w:rPr>
          <w:rFonts w:ascii="Arial" w:hAnsi="Arial" w:cs="Arial"/>
        </w:rPr>
      </w:pPr>
      <w:r w:rsidRPr="005A77A6">
        <w:rPr>
          <w:rFonts w:ascii="Arial" w:hAnsi="Arial" w:cs="Arial"/>
        </w:rPr>
        <w:t>supporting analysis of complex clinical decisions-making challenges where</w:t>
      </w:r>
      <w:r>
        <w:rPr>
          <w:rFonts w:ascii="Arial" w:hAnsi="Arial" w:cs="Arial"/>
        </w:rPr>
        <w:t xml:space="preserve"> </w:t>
      </w:r>
      <w:r w:rsidRPr="005A77A6">
        <w:rPr>
          <w:rFonts w:ascii="Arial" w:hAnsi="Arial" w:cs="Arial"/>
        </w:rPr>
        <w:t>medical and personal interests are finely balanced by applying relevant</w:t>
      </w:r>
      <w:r>
        <w:rPr>
          <w:rFonts w:ascii="Arial" w:hAnsi="Arial" w:cs="Arial"/>
        </w:rPr>
        <w:t xml:space="preserve"> </w:t>
      </w:r>
      <w:r w:rsidRPr="005A77A6">
        <w:rPr>
          <w:rFonts w:ascii="Arial" w:hAnsi="Arial" w:cs="Arial"/>
        </w:rPr>
        <w:t>ethical and legal reasoning alongside clinical assessment</w:t>
      </w:r>
      <w:r>
        <w:rPr>
          <w:rFonts w:ascii="Arial" w:hAnsi="Arial" w:cs="Arial"/>
        </w:rPr>
        <w:t xml:space="preserve">; providing care and support to </w:t>
      </w:r>
      <w:r w:rsidRPr="005A77A6">
        <w:rPr>
          <w:rFonts w:ascii="Arial" w:hAnsi="Arial" w:cs="Arial"/>
        </w:rPr>
        <w:t xml:space="preserve">those important to the person receiving care, including facilitating bereavement care; </w:t>
      </w:r>
    </w:p>
    <w:p w:rsidR="004909CC" w:rsidRPr="005A77A6" w:rsidRDefault="004909CC" w:rsidP="004909CC">
      <w:pPr>
        <w:pStyle w:val="ListParagraph"/>
        <w:numPr>
          <w:ilvl w:val="0"/>
          <w:numId w:val="41"/>
        </w:numPr>
        <w:tabs>
          <w:tab w:val="left" w:pos="9026"/>
        </w:tabs>
        <w:spacing w:line="276" w:lineRule="auto"/>
        <w:rPr>
          <w:rFonts w:ascii="Arial" w:hAnsi="Arial" w:cs="Arial"/>
        </w:rPr>
      </w:pPr>
      <w:r w:rsidRPr="005A77A6">
        <w:rPr>
          <w:rFonts w:ascii="Arial" w:hAnsi="Arial" w:cs="Arial"/>
        </w:rPr>
        <w:t>providing specialist advice and su</w:t>
      </w:r>
      <w:r w:rsidR="005D2534">
        <w:rPr>
          <w:rFonts w:ascii="Arial" w:hAnsi="Arial" w:cs="Arial"/>
        </w:rPr>
        <w:t>pport to the wider care team which</w:t>
      </w:r>
      <w:r w:rsidRPr="005A77A6">
        <w:rPr>
          <w:rFonts w:ascii="Arial" w:hAnsi="Arial" w:cs="Arial"/>
        </w:rPr>
        <w:t xml:space="preserve"> is</w:t>
      </w:r>
    </w:p>
    <w:p w:rsidR="004909CC" w:rsidRPr="005A77A6" w:rsidRDefault="004909CC" w:rsidP="004909CC">
      <w:pPr>
        <w:tabs>
          <w:tab w:val="left" w:pos="9026"/>
        </w:tabs>
        <w:ind w:firstLine="360"/>
        <w:rPr>
          <w:rFonts w:ascii="Arial" w:hAnsi="Arial" w:cs="Arial"/>
        </w:rPr>
      </w:pPr>
      <w:r w:rsidRPr="005A77A6">
        <w:rPr>
          <w:rFonts w:ascii="Arial" w:hAnsi="Arial" w:cs="Arial"/>
        </w:rPr>
        <w:lastRenderedPageBreak/>
        <w:t xml:space="preserve">       providing direct core level palliative care to the person. </w:t>
      </w:r>
    </w:p>
    <w:p w:rsidR="000364FE" w:rsidRDefault="000364FE" w:rsidP="00090AB3">
      <w:pPr>
        <w:rPr>
          <w:rFonts w:ascii="Arial" w:hAnsi="Arial" w:cs="Arial"/>
          <w:lang w:val="en-US"/>
        </w:rPr>
      </w:pPr>
    </w:p>
    <w:p w:rsidR="000364FE" w:rsidRDefault="000364FE" w:rsidP="003E3ADA">
      <w:pPr>
        <w:numPr>
          <w:ilvl w:val="0"/>
          <w:numId w:val="8"/>
        </w:numPr>
        <w:rPr>
          <w:rFonts w:ascii="Arial" w:hAnsi="Arial" w:cs="Arial"/>
          <w:b/>
          <w:lang w:val="en-US"/>
        </w:rPr>
      </w:pPr>
      <w:r w:rsidRPr="00B660BD">
        <w:rPr>
          <w:rFonts w:ascii="Arial" w:hAnsi="Arial" w:cs="Arial"/>
          <w:b/>
          <w:lang w:val="en-US"/>
        </w:rPr>
        <w:t>Team core membership, roles, responsibilities and MDT cover</w:t>
      </w:r>
    </w:p>
    <w:p w:rsidR="000364FE" w:rsidRDefault="000364FE" w:rsidP="00B660BD">
      <w:pPr>
        <w:rPr>
          <w:rFonts w:ascii="Arial" w:hAnsi="Arial" w:cs="Arial"/>
          <w:b/>
          <w:lang w:val="en-US"/>
        </w:rPr>
      </w:pPr>
    </w:p>
    <w:p w:rsidR="000364FE" w:rsidRPr="00187D51" w:rsidRDefault="000364FE" w:rsidP="00090AB3">
      <w:pPr>
        <w:rPr>
          <w:rFonts w:ascii="Arial" w:hAnsi="Arial" w:cs="Arial"/>
          <w:b/>
          <w:lang w:val="en-US"/>
        </w:rPr>
      </w:pPr>
      <w:r w:rsidRPr="00B660BD">
        <w:rPr>
          <w:rFonts w:ascii="Arial" w:hAnsi="Arial" w:cs="Arial"/>
          <w:lang w:val="en-US"/>
        </w:rPr>
        <w:t>2.1</w:t>
      </w:r>
      <w:r w:rsidRPr="00B660BD">
        <w:rPr>
          <w:rFonts w:ascii="Arial" w:hAnsi="Arial" w:cs="Arial"/>
          <w:lang w:val="en-US"/>
        </w:rPr>
        <w:tab/>
        <w:t>Core team membership and roles</w:t>
      </w:r>
      <w:r w:rsidR="00383873">
        <w:rPr>
          <w:rFonts w:ascii="Arial" w:hAnsi="Arial" w:cs="Arial"/>
          <w:lang w:val="en-US"/>
        </w:rPr>
        <w:t xml:space="preserve">  RSUH</w:t>
      </w:r>
      <w:r w:rsidRPr="00153C2B">
        <w:rPr>
          <w:rFonts w:ascii="Arial" w:hAnsi="Arial" w:cs="Arial"/>
          <w:color w:val="FF0000"/>
          <w:lang w:val="en-US"/>
        </w:rPr>
        <w:t>1</w:t>
      </w:r>
      <w:r w:rsidRPr="00F91F1D">
        <w:rPr>
          <w:rFonts w:ascii="Arial" w:hAnsi="Arial" w:cs="Arial"/>
          <w:color w:val="FF0000"/>
          <w:lang w:val="en-US"/>
        </w:rPr>
        <w:t>2-3R-101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23"/>
        <w:gridCol w:w="2004"/>
        <w:gridCol w:w="2264"/>
      </w:tblGrid>
      <w:tr w:rsidR="000364FE" w:rsidTr="001841F4">
        <w:tc>
          <w:tcPr>
            <w:tcW w:w="2263" w:type="dxa"/>
          </w:tcPr>
          <w:p w:rsidR="000364FE" w:rsidRPr="000C4E92" w:rsidRDefault="000364FE" w:rsidP="00090AB3">
            <w:pPr>
              <w:rPr>
                <w:rFonts w:ascii="Arial" w:hAnsi="Arial" w:cs="Arial"/>
                <w:b/>
                <w:lang w:val="en-US"/>
              </w:rPr>
            </w:pPr>
            <w:r w:rsidRPr="000C4E92">
              <w:rPr>
                <w:rFonts w:ascii="Arial" w:hAnsi="Arial" w:cs="Arial"/>
                <w:b/>
                <w:lang w:val="en-US"/>
              </w:rPr>
              <w:t>Role</w:t>
            </w:r>
          </w:p>
        </w:tc>
        <w:tc>
          <w:tcPr>
            <w:tcW w:w="2523" w:type="dxa"/>
          </w:tcPr>
          <w:p w:rsidR="000364FE" w:rsidRPr="000C4E92" w:rsidRDefault="000364FE" w:rsidP="00090AB3">
            <w:pPr>
              <w:rPr>
                <w:rFonts w:ascii="Arial" w:hAnsi="Arial" w:cs="Arial"/>
                <w:b/>
                <w:lang w:val="en-US"/>
              </w:rPr>
            </w:pPr>
            <w:r w:rsidRPr="000C4E92">
              <w:rPr>
                <w:rFonts w:ascii="Arial" w:hAnsi="Arial" w:cs="Arial"/>
                <w:b/>
                <w:lang w:val="en-US"/>
              </w:rPr>
              <w:t>Name of core members</w:t>
            </w:r>
          </w:p>
        </w:tc>
        <w:tc>
          <w:tcPr>
            <w:tcW w:w="2004" w:type="dxa"/>
          </w:tcPr>
          <w:p w:rsidR="000364FE" w:rsidRPr="000C4E92" w:rsidRDefault="000364FE" w:rsidP="00090AB3">
            <w:pPr>
              <w:rPr>
                <w:rFonts w:ascii="Arial" w:hAnsi="Arial" w:cs="Arial"/>
                <w:b/>
                <w:lang w:val="en-US"/>
              </w:rPr>
            </w:pPr>
            <w:r w:rsidRPr="000C4E92">
              <w:rPr>
                <w:rFonts w:ascii="Arial" w:hAnsi="Arial" w:cs="Arial"/>
                <w:b/>
                <w:lang w:val="en-US"/>
              </w:rPr>
              <w:t>Additional responsibility</w:t>
            </w:r>
          </w:p>
        </w:tc>
        <w:tc>
          <w:tcPr>
            <w:tcW w:w="2264" w:type="dxa"/>
          </w:tcPr>
          <w:p w:rsidR="000364FE" w:rsidRPr="000C4E92" w:rsidRDefault="000364FE" w:rsidP="00090AB3">
            <w:pPr>
              <w:rPr>
                <w:rFonts w:ascii="Arial" w:hAnsi="Arial" w:cs="Arial"/>
                <w:b/>
                <w:lang w:val="en-US"/>
              </w:rPr>
            </w:pPr>
            <w:r w:rsidRPr="000C4E92">
              <w:rPr>
                <w:rFonts w:ascii="Arial" w:hAnsi="Arial" w:cs="Arial"/>
                <w:b/>
                <w:lang w:val="en-US"/>
              </w:rPr>
              <w:t xml:space="preserve">MDT cover </w:t>
            </w:r>
            <w:r w:rsidRPr="000C4E92">
              <w:rPr>
                <w:rFonts w:ascii="Arial" w:hAnsi="Arial" w:cs="Arial"/>
                <w:color w:val="FF0000"/>
                <w:lang w:val="en-US"/>
              </w:rPr>
              <w:t>12-3R-106</w:t>
            </w:r>
          </w:p>
        </w:tc>
      </w:tr>
      <w:tr w:rsidR="000364FE" w:rsidTr="001841F4">
        <w:tc>
          <w:tcPr>
            <w:tcW w:w="2263" w:type="dxa"/>
          </w:tcPr>
          <w:p w:rsidR="000364FE" w:rsidRPr="000C4E92" w:rsidRDefault="000364FE" w:rsidP="00090AB3">
            <w:pPr>
              <w:rPr>
                <w:rFonts w:ascii="Arial" w:hAnsi="Arial" w:cs="Arial"/>
                <w:lang w:val="en-US"/>
              </w:rPr>
            </w:pPr>
            <w:r w:rsidRPr="000C4E92">
              <w:rPr>
                <w:rFonts w:ascii="Arial" w:hAnsi="Arial" w:cs="Arial"/>
                <w:lang w:val="en-US"/>
              </w:rPr>
              <w:t>Consultant in Palliative Medicine</w:t>
            </w:r>
          </w:p>
        </w:tc>
        <w:tc>
          <w:tcPr>
            <w:tcW w:w="2523" w:type="dxa"/>
          </w:tcPr>
          <w:p w:rsidR="000364FE" w:rsidRPr="000C4E92" w:rsidRDefault="000364FE" w:rsidP="00090AB3">
            <w:pPr>
              <w:rPr>
                <w:rFonts w:ascii="Arial" w:hAnsi="Arial" w:cs="Arial"/>
                <w:lang w:val="en-US"/>
              </w:rPr>
            </w:pPr>
            <w:r w:rsidRPr="000C4E92">
              <w:rPr>
                <w:rFonts w:ascii="Arial" w:hAnsi="Arial" w:cs="Arial"/>
                <w:lang w:val="en-US"/>
              </w:rPr>
              <w:t>Sarah Kelt</w:t>
            </w:r>
          </w:p>
          <w:p w:rsidR="000364FE" w:rsidRPr="000C4E92" w:rsidRDefault="000364FE" w:rsidP="00090AB3">
            <w:pPr>
              <w:rPr>
                <w:rFonts w:ascii="Arial" w:hAnsi="Arial" w:cs="Arial"/>
                <w:lang w:val="en-US"/>
              </w:rPr>
            </w:pPr>
          </w:p>
          <w:p w:rsidR="000364FE" w:rsidRPr="000C4E92" w:rsidRDefault="000364FE" w:rsidP="00090AB3">
            <w:pPr>
              <w:rPr>
                <w:rFonts w:ascii="Arial" w:hAnsi="Arial" w:cs="Arial"/>
                <w:lang w:val="en-US"/>
              </w:rPr>
            </w:pPr>
            <w:smartTag w:uri="urn:schemas-microsoft-com:office:smarttags" w:element="PersonName">
              <w:smartTag w:uri="urn:schemas-microsoft-com:office:smarttags" w:element="PersonName">
                <w:r w:rsidRPr="000C4E92">
                  <w:rPr>
                    <w:rFonts w:ascii="Arial" w:hAnsi="Arial" w:cs="Arial"/>
                    <w:lang w:val="en-US"/>
                  </w:rPr>
                  <w:t>Claire</w:t>
                </w:r>
              </w:smartTag>
              <w:r w:rsidRPr="000C4E92">
                <w:rPr>
                  <w:rFonts w:ascii="Arial" w:hAnsi="Arial" w:cs="Arial"/>
                  <w:lang w:val="en-US"/>
                </w:rPr>
                <w:t xml:space="preserve"> Hookey</w:t>
              </w:r>
            </w:smartTag>
          </w:p>
          <w:p w:rsidR="000364FE" w:rsidRDefault="00130534" w:rsidP="00090AB3">
            <w:pPr>
              <w:rPr>
                <w:rFonts w:ascii="Arial" w:hAnsi="Arial" w:cs="Arial"/>
                <w:lang w:val="en-US"/>
              </w:rPr>
            </w:pPr>
            <w:r>
              <w:rPr>
                <w:rFonts w:ascii="Arial" w:hAnsi="Arial" w:cs="Arial"/>
                <w:lang w:val="en-US"/>
              </w:rPr>
              <w:t>Caroline Bruckner-Holt</w:t>
            </w:r>
          </w:p>
          <w:p w:rsidR="00130534" w:rsidRPr="000C4E92" w:rsidRDefault="00130534" w:rsidP="00090AB3">
            <w:pPr>
              <w:rPr>
                <w:rFonts w:ascii="Arial" w:hAnsi="Arial" w:cs="Arial"/>
                <w:lang w:val="en-US"/>
              </w:rPr>
            </w:pPr>
            <w:r>
              <w:rPr>
                <w:rFonts w:ascii="Arial" w:hAnsi="Arial" w:cs="Arial"/>
                <w:lang w:val="en-US"/>
              </w:rPr>
              <w:t>Kirsten Tay</w:t>
            </w:r>
          </w:p>
        </w:tc>
        <w:tc>
          <w:tcPr>
            <w:tcW w:w="2004" w:type="dxa"/>
          </w:tcPr>
          <w:p w:rsidR="000364FE" w:rsidRPr="000C4E92" w:rsidRDefault="00B04B15" w:rsidP="00090AB3">
            <w:pPr>
              <w:rPr>
                <w:rFonts w:ascii="Arial" w:hAnsi="Arial" w:cs="Arial"/>
                <w:lang w:val="en-US"/>
              </w:rPr>
            </w:pPr>
            <w:r>
              <w:rPr>
                <w:rFonts w:ascii="Arial" w:hAnsi="Arial" w:cs="Arial"/>
                <w:lang w:val="en-US"/>
              </w:rPr>
              <w:t xml:space="preserve">SPC </w:t>
            </w:r>
            <w:r w:rsidR="000364FE" w:rsidRPr="000C4E92">
              <w:rPr>
                <w:rFonts w:ascii="Arial" w:hAnsi="Arial" w:cs="Arial"/>
                <w:lang w:val="en-US"/>
              </w:rPr>
              <w:t>Lead clinician</w:t>
            </w:r>
          </w:p>
        </w:tc>
        <w:tc>
          <w:tcPr>
            <w:tcW w:w="2264" w:type="dxa"/>
          </w:tcPr>
          <w:p w:rsidR="000364FE" w:rsidRPr="000C4E92" w:rsidRDefault="000364FE" w:rsidP="00090AB3">
            <w:pPr>
              <w:rPr>
                <w:rFonts w:ascii="Arial" w:hAnsi="Arial" w:cs="Arial"/>
                <w:lang w:val="en-US"/>
              </w:rPr>
            </w:pPr>
            <w:r w:rsidRPr="000C4E92">
              <w:rPr>
                <w:rFonts w:ascii="Arial" w:hAnsi="Arial" w:cs="Arial"/>
                <w:lang w:val="en-US"/>
              </w:rPr>
              <w:t>Each other</w:t>
            </w:r>
          </w:p>
        </w:tc>
      </w:tr>
      <w:tr w:rsidR="000364FE" w:rsidTr="001841F4">
        <w:tc>
          <w:tcPr>
            <w:tcW w:w="2263" w:type="dxa"/>
          </w:tcPr>
          <w:p w:rsidR="000364FE" w:rsidRPr="000C4E92" w:rsidRDefault="000364FE" w:rsidP="00090AB3">
            <w:pPr>
              <w:rPr>
                <w:rFonts w:ascii="Arial" w:hAnsi="Arial" w:cs="Arial"/>
                <w:lang w:val="en-US"/>
              </w:rPr>
            </w:pPr>
            <w:r w:rsidRPr="000C4E92">
              <w:rPr>
                <w:rFonts w:ascii="Arial" w:hAnsi="Arial" w:cs="Arial"/>
                <w:lang w:val="en-US"/>
              </w:rPr>
              <w:t xml:space="preserve">Palliative Care </w:t>
            </w:r>
            <w:r w:rsidR="00645470">
              <w:rPr>
                <w:rFonts w:ascii="Arial" w:hAnsi="Arial" w:cs="Arial"/>
                <w:lang w:val="en-US"/>
              </w:rPr>
              <w:t>Nurse Practitioners/</w:t>
            </w:r>
            <w:r w:rsidRPr="000C4E92">
              <w:rPr>
                <w:rFonts w:ascii="Arial" w:hAnsi="Arial" w:cs="Arial"/>
                <w:lang w:val="en-US"/>
              </w:rPr>
              <w:t>CNS</w:t>
            </w:r>
          </w:p>
        </w:tc>
        <w:tc>
          <w:tcPr>
            <w:tcW w:w="2523" w:type="dxa"/>
          </w:tcPr>
          <w:p w:rsidR="000364FE" w:rsidRDefault="000364FE" w:rsidP="00090AB3">
            <w:pPr>
              <w:rPr>
                <w:rFonts w:ascii="Arial" w:hAnsi="Arial" w:cs="Arial"/>
                <w:lang w:val="en-US"/>
              </w:rPr>
            </w:pPr>
            <w:r w:rsidRPr="00043CCB">
              <w:rPr>
                <w:rFonts w:ascii="Arial" w:hAnsi="Arial" w:cs="Arial"/>
                <w:lang w:val="en-US"/>
              </w:rPr>
              <w:t>Nicki Morgan</w:t>
            </w: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1D644A" w:rsidRDefault="001D644A" w:rsidP="00090AB3">
            <w:pPr>
              <w:rPr>
                <w:rFonts w:ascii="Arial" w:hAnsi="Arial" w:cs="Arial"/>
                <w:lang w:val="en-US"/>
              </w:rPr>
            </w:pPr>
          </w:p>
          <w:p w:rsidR="001D644A" w:rsidRDefault="001D644A" w:rsidP="00090AB3">
            <w:pPr>
              <w:rPr>
                <w:rFonts w:ascii="Arial" w:hAnsi="Arial" w:cs="Arial"/>
                <w:lang w:val="en-US"/>
              </w:rPr>
            </w:pPr>
          </w:p>
          <w:p w:rsidR="000364FE" w:rsidRPr="0069257B" w:rsidRDefault="005D2534" w:rsidP="00090AB3">
            <w:pPr>
              <w:rPr>
                <w:rFonts w:ascii="Arial" w:hAnsi="Arial" w:cs="Arial"/>
                <w:lang w:val="en-US"/>
              </w:rPr>
            </w:pPr>
            <w:r w:rsidRPr="0069257B">
              <w:rPr>
                <w:rFonts w:ascii="Arial" w:hAnsi="Arial" w:cs="Arial"/>
                <w:lang w:val="en-US"/>
              </w:rPr>
              <w:t>Fiona Read</w:t>
            </w:r>
          </w:p>
          <w:p w:rsidR="005D2534" w:rsidRDefault="005D2534" w:rsidP="005D2534">
            <w:pPr>
              <w:rPr>
                <w:rFonts w:ascii="Arial" w:hAnsi="Arial" w:cs="Arial"/>
                <w:lang w:val="en-US"/>
              </w:rPr>
            </w:pPr>
            <w:r w:rsidRPr="0069257B">
              <w:rPr>
                <w:rFonts w:ascii="Arial" w:hAnsi="Arial" w:cs="Arial"/>
                <w:lang w:val="en-US"/>
              </w:rPr>
              <w:t>Charlotte Scott</w:t>
            </w: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p>
          <w:p w:rsidR="000364FE" w:rsidRDefault="000364FE" w:rsidP="00090AB3">
            <w:pPr>
              <w:rPr>
                <w:rFonts w:ascii="Arial" w:hAnsi="Arial" w:cs="Arial"/>
                <w:lang w:val="en-US"/>
              </w:rPr>
            </w:pPr>
            <w:r>
              <w:rPr>
                <w:rFonts w:ascii="Arial" w:hAnsi="Arial" w:cs="Arial"/>
                <w:lang w:val="en-US"/>
              </w:rPr>
              <w:t>Lisa Cooper</w:t>
            </w:r>
          </w:p>
          <w:p w:rsidR="000364FE" w:rsidRDefault="000364FE" w:rsidP="00090AB3">
            <w:pPr>
              <w:rPr>
                <w:rFonts w:ascii="Arial" w:hAnsi="Arial" w:cs="Arial"/>
                <w:lang w:val="en-US"/>
              </w:rPr>
            </w:pPr>
            <w:r>
              <w:rPr>
                <w:rFonts w:ascii="Arial" w:hAnsi="Arial" w:cs="Arial"/>
                <w:lang w:val="en-US"/>
              </w:rPr>
              <w:t>Louise Massey</w:t>
            </w:r>
          </w:p>
          <w:p w:rsidR="000364FE" w:rsidRDefault="000364FE" w:rsidP="00090AB3">
            <w:pPr>
              <w:rPr>
                <w:rFonts w:ascii="Arial" w:hAnsi="Arial" w:cs="Arial"/>
                <w:lang w:val="en-US"/>
              </w:rPr>
            </w:pPr>
            <w:r>
              <w:rPr>
                <w:rFonts w:ascii="Arial" w:hAnsi="Arial" w:cs="Arial"/>
                <w:lang w:val="en-US"/>
              </w:rPr>
              <w:t>Trish O’Neill</w:t>
            </w:r>
          </w:p>
          <w:p w:rsidR="000364FE" w:rsidRDefault="001841F4" w:rsidP="00090AB3">
            <w:pPr>
              <w:rPr>
                <w:rFonts w:ascii="Arial" w:hAnsi="Arial" w:cs="Arial"/>
                <w:lang w:val="en-US"/>
              </w:rPr>
            </w:pPr>
            <w:r>
              <w:rPr>
                <w:rFonts w:ascii="Arial" w:hAnsi="Arial" w:cs="Arial"/>
                <w:lang w:val="en-US"/>
              </w:rPr>
              <w:t>Nicola Adams</w:t>
            </w:r>
          </w:p>
          <w:p w:rsidR="00B04B15" w:rsidRDefault="00B04B15" w:rsidP="00130534">
            <w:pPr>
              <w:rPr>
                <w:rFonts w:ascii="Arial" w:hAnsi="Arial" w:cs="Arial"/>
                <w:lang w:val="en-US"/>
              </w:rPr>
            </w:pPr>
            <w:r>
              <w:rPr>
                <w:rFonts w:ascii="Arial" w:hAnsi="Arial" w:cs="Arial"/>
                <w:lang w:val="en-US"/>
              </w:rPr>
              <w:t xml:space="preserve">Danielle </w:t>
            </w:r>
            <w:r w:rsidR="00130534">
              <w:rPr>
                <w:rFonts w:ascii="Arial" w:hAnsi="Arial" w:cs="Arial"/>
                <w:lang w:val="en-US"/>
              </w:rPr>
              <w:t>Jervis</w:t>
            </w:r>
          </w:p>
          <w:p w:rsidR="000F0EDC" w:rsidRDefault="000F0EDC" w:rsidP="00130534">
            <w:pPr>
              <w:rPr>
                <w:rFonts w:ascii="Arial" w:hAnsi="Arial" w:cs="Arial"/>
                <w:lang w:val="en-US"/>
              </w:rPr>
            </w:pPr>
            <w:r>
              <w:rPr>
                <w:rFonts w:ascii="Arial" w:hAnsi="Arial" w:cs="Arial"/>
                <w:lang w:val="en-US"/>
              </w:rPr>
              <w:t>Carina Lowe</w:t>
            </w:r>
          </w:p>
          <w:p w:rsidR="005D2534" w:rsidRDefault="005D2534" w:rsidP="00130534">
            <w:pPr>
              <w:rPr>
                <w:rFonts w:ascii="Arial" w:hAnsi="Arial" w:cs="Arial"/>
                <w:lang w:val="en-US"/>
              </w:rPr>
            </w:pPr>
            <w:r>
              <w:rPr>
                <w:rFonts w:ascii="Arial" w:hAnsi="Arial" w:cs="Arial"/>
                <w:lang w:val="en-US"/>
              </w:rPr>
              <w:t>Maggie Hogan</w:t>
            </w:r>
          </w:p>
          <w:p w:rsidR="005D2534" w:rsidRPr="000C4E92" w:rsidRDefault="005D2534" w:rsidP="00130534">
            <w:pPr>
              <w:rPr>
                <w:rFonts w:ascii="Arial" w:hAnsi="Arial" w:cs="Arial"/>
                <w:lang w:val="en-US"/>
              </w:rPr>
            </w:pPr>
            <w:r>
              <w:rPr>
                <w:rFonts w:ascii="Arial" w:hAnsi="Arial" w:cs="Arial"/>
                <w:lang w:val="en-US"/>
              </w:rPr>
              <w:t>Clare Darlington</w:t>
            </w:r>
          </w:p>
        </w:tc>
        <w:tc>
          <w:tcPr>
            <w:tcW w:w="2004" w:type="dxa"/>
          </w:tcPr>
          <w:p w:rsidR="00B04B15" w:rsidRDefault="00B04B15" w:rsidP="00090AB3">
            <w:pPr>
              <w:rPr>
                <w:rFonts w:ascii="Arial" w:hAnsi="Arial" w:cs="Arial"/>
                <w:lang w:val="en-US"/>
              </w:rPr>
            </w:pPr>
            <w:r>
              <w:rPr>
                <w:rFonts w:ascii="Arial" w:hAnsi="Arial" w:cs="Arial"/>
                <w:lang w:val="en-US"/>
              </w:rPr>
              <w:t>Lead nurse</w:t>
            </w:r>
          </w:p>
          <w:p w:rsidR="000364FE" w:rsidRPr="0084101F" w:rsidRDefault="000364FE" w:rsidP="00090AB3">
            <w:pPr>
              <w:rPr>
                <w:rFonts w:ascii="Arial" w:hAnsi="Arial" w:cs="Arial"/>
                <w:lang w:val="en-US"/>
              </w:rPr>
            </w:pPr>
            <w:r w:rsidRPr="0084101F">
              <w:rPr>
                <w:rFonts w:ascii="Arial" w:hAnsi="Arial" w:cs="Arial"/>
                <w:lang w:val="en-US"/>
              </w:rPr>
              <w:t>Lead for patients’ and carers’ issues</w:t>
            </w:r>
          </w:p>
          <w:p w:rsidR="000364FE" w:rsidRPr="0084101F" w:rsidRDefault="000364FE" w:rsidP="00090AB3">
            <w:pPr>
              <w:rPr>
                <w:rFonts w:ascii="Arial" w:hAnsi="Arial" w:cs="Arial"/>
                <w:lang w:val="en-US"/>
              </w:rPr>
            </w:pPr>
            <w:r>
              <w:rPr>
                <w:rFonts w:ascii="Arial" w:hAnsi="Arial" w:cs="Arial"/>
                <w:lang w:val="en-US"/>
              </w:rPr>
              <w:t>and</w:t>
            </w:r>
          </w:p>
          <w:p w:rsidR="000364FE" w:rsidRPr="0084101F" w:rsidRDefault="000364FE" w:rsidP="00090AB3">
            <w:pPr>
              <w:rPr>
                <w:rFonts w:ascii="Arial" w:hAnsi="Arial" w:cs="Arial"/>
                <w:lang w:val="en-US"/>
              </w:rPr>
            </w:pPr>
            <w:r w:rsidRPr="0084101F">
              <w:rPr>
                <w:rFonts w:ascii="Arial" w:hAnsi="Arial" w:cs="Arial"/>
                <w:lang w:val="en-US"/>
              </w:rPr>
              <w:t>Level 2 Psychology practitioner</w:t>
            </w:r>
          </w:p>
          <w:p w:rsidR="000364FE" w:rsidRPr="0084101F" w:rsidRDefault="000364FE" w:rsidP="00090AB3">
            <w:pPr>
              <w:rPr>
                <w:rFonts w:ascii="Arial" w:hAnsi="Arial" w:cs="Arial"/>
                <w:lang w:val="en-US"/>
              </w:rPr>
            </w:pPr>
          </w:p>
          <w:p w:rsidR="000364FE" w:rsidRPr="000C4E92" w:rsidRDefault="000364FE" w:rsidP="00090AB3">
            <w:pPr>
              <w:rPr>
                <w:rFonts w:ascii="Arial" w:hAnsi="Arial" w:cs="Arial"/>
                <w:lang w:val="en-US"/>
              </w:rPr>
            </w:pPr>
            <w:r w:rsidRPr="0084101F">
              <w:rPr>
                <w:rFonts w:ascii="Arial" w:hAnsi="Arial" w:cs="Arial"/>
                <w:lang w:val="en-US"/>
              </w:rPr>
              <w:t>Lead for audit, research and recruitment into clinical trials</w:t>
            </w:r>
            <w:r w:rsidRPr="000C4E92">
              <w:rPr>
                <w:rFonts w:ascii="Arial" w:hAnsi="Arial" w:cs="Arial"/>
                <w:color w:val="FF0000"/>
                <w:lang w:val="en-US"/>
              </w:rPr>
              <w:t>12-3R-101</w:t>
            </w:r>
          </w:p>
        </w:tc>
        <w:tc>
          <w:tcPr>
            <w:tcW w:w="2264" w:type="dxa"/>
          </w:tcPr>
          <w:p w:rsidR="000364FE" w:rsidRPr="000C4E92" w:rsidRDefault="000364FE" w:rsidP="00090AB3">
            <w:pPr>
              <w:rPr>
                <w:rFonts w:ascii="Arial" w:hAnsi="Arial" w:cs="Arial"/>
                <w:lang w:val="en-US"/>
              </w:rPr>
            </w:pPr>
            <w:r w:rsidRPr="000C4E92">
              <w:rPr>
                <w:rFonts w:ascii="Arial" w:hAnsi="Arial" w:cs="Arial"/>
                <w:lang w:val="en-US"/>
              </w:rPr>
              <w:t>Each other</w:t>
            </w:r>
          </w:p>
        </w:tc>
      </w:tr>
      <w:tr w:rsidR="000364FE" w:rsidTr="001841F4">
        <w:tc>
          <w:tcPr>
            <w:tcW w:w="2263" w:type="dxa"/>
          </w:tcPr>
          <w:p w:rsidR="000364FE" w:rsidRPr="000C4E92" w:rsidRDefault="000364FE" w:rsidP="00090AB3">
            <w:pPr>
              <w:rPr>
                <w:rFonts w:ascii="Arial" w:hAnsi="Arial" w:cs="Arial"/>
                <w:lang w:val="en-US"/>
              </w:rPr>
            </w:pPr>
            <w:r w:rsidRPr="000C4E92">
              <w:rPr>
                <w:rFonts w:ascii="Arial" w:hAnsi="Arial" w:cs="Arial"/>
                <w:lang w:val="en-US"/>
              </w:rPr>
              <w:t>MDT co-ordinator</w:t>
            </w:r>
          </w:p>
        </w:tc>
        <w:tc>
          <w:tcPr>
            <w:tcW w:w="2523" w:type="dxa"/>
          </w:tcPr>
          <w:p w:rsidR="000364FE" w:rsidRPr="000C4E92" w:rsidRDefault="000364FE" w:rsidP="00090AB3">
            <w:pPr>
              <w:rPr>
                <w:rFonts w:ascii="Arial" w:hAnsi="Arial" w:cs="Arial"/>
                <w:lang w:val="en-US"/>
              </w:rPr>
            </w:pPr>
            <w:r w:rsidRPr="000C4E92">
              <w:rPr>
                <w:rFonts w:ascii="Arial" w:hAnsi="Arial" w:cs="Arial"/>
                <w:lang w:val="en-US"/>
              </w:rPr>
              <w:t>Hazel Bevington</w:t>
            </w:r>
          </w:p>
        </w:tc>
        <w:tc>
          <w:tcPr>
            <w:tcW w:w="2004" w:type="dxa"/>
          </w:tcPr>
          <w:p w:rsidR="000364FE" w:rsidRPr="000C4E92" w:rsidRDefault="000364FE" w:rsidP="00090AB3">
            <w:pPr>
              <w:rPr>
                <w:rFonts w:ascii="Arial" w:hAnsi="Arial" w:cs="Arial"/>
                <w:lang w:val="en-US"/>
              </w:rPr>
            </w:pPr>
          </w:p>
        </w:tc>
        <w:tc>
          <w:tcPr>
            <w:tcW w:w="2264" w:type="dxa"/>
          </w:tcPr>
          <w:p w:rsidR="000364FE" w:rsidRPr="006D2ACF" w:rsidRDefault="005D2534" w:rsidP="00090AB3">
            <w:pPr>
              <w:rPr>
                <w:rFonts w:ascii="Arial" w:hAnsi="Arial" w:cs="Arial"/>
                <w:lang w:val="en-US"/>
              </w:rPr>
            </w:pPr>
            <w:r>
              <w:rPr>
                <w:rFonts w:ascii="Arial" w:hAnsi="Arial" w:cs="Arial"/>
                <w:lang w:val="en-US"/>
              </w:rPr>
              <w:t>Claire Rogers</w:t>
            </w:r>
          </w:p>
        </w:tc>
      </w:tr>
    </w:tbl>
    <w:p w:rsidR="00645470" w:rsidRDefault="00645470" w:rsidP="00090AB3">
      <w:pPr>
        <w:rPr>
          <w:rFonts w:ascii="Arial" w:hAnsi="Arial" w:cs="Arial"/>
          <w:lang w:val="en-US"/>
        </w:rPr>
      </w:pPr>
    </w:p>
    <w:p w:rsidR="000364FE" w:rsidRPr="00FC0EE6" w:rsidRDefault="000364FE" w:rsidP="00090AB3">
      <w:pPr>
        <w:rPr>
          <w:rFonts w:ascii="Arial" w:hAnsi="Arial" w:cs="Arial"/>
          <w:lang w:val="en-US"/>
        </w:rPr>
      </w:pPr>
      <w:r w:rsidRPr="00FC0EE6">
        <w:rPr>
          <w:rFonts w:ascii="Arial" w:hAnsi="Arial" w:cs="Arial"/>
          <w:lang w:val="en-US"/>
        </w:rPr>
        <w:t>2.</w:t>
      </w:r>
      <w:r w:rsidR="00912A6E">
        <w:rPr>
          <w:rFonts w:ascii="Arial" w:hAnsi="Arial" w:cs="Arial"/>
          <w:lang w:val="en-US"/>
        </w:rPr>
        <w:t>2</w:t>
      </w:r>
      <w:r w:rsidRPr="00FC0EE6">
        <w:rPr>
          <w:rFonts w:ascii="Arial" w:hAnsi="Arial" w:cs="Arial"/>
          <w:lang w:val="en-US"/>
        </w:rPr>
        <w:tab/>
        <w:t>Ext</w:t>
      </w:r>
      <w:r w:rsidR="00FC0EE6" w:rsidRPr="00FC0EE6">
        <w:rPr>
          <w:rFonts w:ascii="Arial" w:hAnsi="Arial" w:cs="Arial"/>
          <w:lang w:val="en-US"/>
        </w:rPr>
        <w:t>ended team membership and roles</w:t>
      </w:r>
      <w:r w:rsidR="00383873" w:rsidRPr="00FC0EE6">
        <w:rPr>
          <w:rFonts w:ascii="Arial" w:hAnsi="Arial" w:cs="Arial"/>
          <w:lang w:val="en-US"/>
        </w:rPr>
        <w:t xml:space="preserve"> RSUH</w:t>
      </w:r>
      <w:r w:rsidRPr="00FC0EE6">
        <w:rPr>
          <w:rFonts w:ascii="Arial" w:hAnsi="Arial" w:cs="Arial"/>
          <w:color w:val="FF0000"/>
          <w:lang w:val="en-US"/>
        </w:rPr>
        <w:t>12-3R-114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27"/>
      </w:tblGrid>
      <w:tr w:rsidR="000364FE" w:rsidRPr="00FC0EE6" w:rsidTr="00E01472">
        <w:tc>
          <w:tcPr>
            <w:tcW w:w="4527" w:type="dxa"/>
          </w:tcPr>
          <w:p w:rsidR="000364FE" w:rsidRPr="00FC0EE6" w:rsidRDefault="000364FE" w:rsidP="00090AB3">
            <w:pPr>
              <w:rPr>
                <w:rFonts w:ascii="Arial" w:hAnsi="Arial" w:cs="Arial"/>
                <w:b/>
                <w:lang w:val="en-US"/>
              </w:rPr>
            </w:pPr>
            <w:r w:rsidRPr="00FC0EE6">
              <w:rPr>
                <w:rFonts w:ascii="Arial" w:hAnsi="Arial" w:cs="Arial"/>
                <w:b/>
                <w:lang w:val="en-US"/>
              </w:rPr>
              <w:t xml:space="preserve">Name </w:t>
            </w:r>
          </w:p>
        </w:tc>
        <w:tc>
          <w:tcPr>
            <w:tcW w:w="4527" w:type="dxa"/>
          </w:tcPr>
          <w:p w:rsidR="000364FE" w:rsidRPr="00FC0EE6" w:rsidRDefault="000364FE" w:rsidP="00090AB3">
            <w:pPr>
              <w:rPr>
                <w:rFonts w:ascii="Arial" w:hAnsi="Arial" w:cs="Arial"/>
                <w:b/>
                <w:lang w:val="en-US"/>
              </w:rPr>
            </w:pPr>
            <w:r w:rsidRPr="00FC0EE6">
              <w:rPr>
                <w:rFonts w:ascii="Arial" w:hAnsi="Arial" w:cs="Arial"/>
                <w:b/>
                <w:lang w:val="en-US"/>
              </w:rPr>
              <w:t>Role</w:t>
            </w:r>
          </w:p>
        </w:tc>
      </w:tr>
      <w:tr w:rsidR="00130534" w:rsidRPr="00FC0EE6" w:rsidTr="00E01472">
        <w:tc>
          <w:tcPr>
            <w:tcW w:w="4527" w:type="dxa"/>
          </w:tcPr>
          <w:p w:rsidR="00130534" w:rsidRDefault="005D2534" w:rsidP="003A39A8">
            <w:pPr>
              <w:rPr>
                <w:rFonts w:ascii="Arial" w:hAnsi="Arial" w:cs="Arial"/>
                <w:lang w:val="en-US"/>
              </w:rPr>
            </w:pPr>
            <w:r>
              <w:rPr>
                <w:rFonts w:ascii="Arial" w:hAnsi="Arial" w:cs="Arial"/>
                <w:lang w:val="en-US"/>
              </w:rPr>
              <w:t>Charmaine Butcher</w:t>
            </w:r>
          </w:p>
        </w:tc>
        <w:tc>
          <w:tcPr>
            <w:tcW w:w="4527" w:type="dxa"/>
          </w:tcPr>
          <w:p w:rsidR="00130534" w:rsidRDefault="000F0EDC" w:rsidP="003A39A8">
            <w:pPr>
              <w:rPr>
                <w:rFonts w:ascii="Arial" w:hAnsi="Arial" w:cs="Arial"/>
                <w:lang w:val="en-US"/>
              </w:rPr>
            </w:pPr>
            <w:r>
              <w:rPr>
                <w:rFonts w:ascii="Arial" w:hAnsi="Arial" w:cs="Arial"/>
                <w:lang w:val="en-US"/>
              </w:rPr>
              <w:t>EOLC facilitator</w:t>
            </w:r>
          </w:p>
        </w:tc>
      </w:tr>
      <w:tr w:rsidR="005D2534" w:rsidRPr="00FC0EE6" w:rsidTr="00E01472">
        <w:tc>
          <w:tcPr>
            <w:tcW w:w="4527" w:type="dxa"/>
          </w:tcPr>
          <w:p w:rsidR="005D2534" w:rsidRPr="000C4E92" w:rsidRDefault="005D2534" w:rsidP="005D2534">
            <w:pPr>
              <w:rPr>
                <w:rFonts w:ascii="Arial" w:hAnsi="Arial" w:cs="Arial"/>
                <w:lang w:val="en-US"/>
              </w:rPr>
            </w:pPr>
            <w:r>
              <w:rPr>
                <w:rFonts w:ascii="Arial" w:hAnsi="Arial" w:cs="Arial"/>
                <w:lang w:val="en-US"/>
              </w:rPr>
              <w:t>Claire Rogers</w:t>
            </w:r>
          </w:p>
        </w:tc>
        <w:tc>
          <w:tcPr>
            <w:tcW w:w="4527" w:type="dxa"/>
          </w:tcPr>
          <w:p w:rsidR="005D2534" w:rsidRPr="000C4E92" w:rsidRDefault="005D2534" w:rsidP="005D2534">
            <w:pPr>
              <w:rPr>
                <w:rFonts w:ascii="Arial" w:hAnsi="Arial" w:cs="Arial"/>
                <w:lang w:val="en-US"/>
              </w:rPr>
            </w:pPr>
            <w:r>
              <w:rPr>
                <w:rFonts w:ascii="Arial" w:hAnsi="Arial" w:cs="Arial"/>
                <w:lang w:val="en-US"/>
              </w:rPr>
              <w:t>Clinical administrator</w:t>
            </w:r>
          </w:p>
        </w:tc>
      </w:tr>
      <w:tr w:rsidR="000364FE" w:rsidRPr="00FC0EE6" w:rsidTr="00E01472">
        <w:tc>
          <w:tcPr>
            <w:tcW w:w="4527" w:type="dxa"/>
          </w:tcPr>
          <w:p w:rsidR="000364FE" w:rsidRPr="00FC0EE6" w:rsidRDefault="00CD4A69" w:rsidP="003A39A8">
            <w:pPr>
              <w:rPr>
                <w:rFonts w:ascii="Arial" w:hAnsi="Arial" w:cs="Arial"/>
                <w:lang w:val="en-US"/>
              </w:rPr>
            </w:pPr>
            <w:r>
              <w:rPr>
                <w:rFonts w:ascii="Arial" w:hAnsi="Arial" w:cs="Arial"/>
                <w:lang w:val="en-US"/>
              </w:rPr>
              <w:t>Michelle Palmer</w:t>
            </w:r>
          </w:p>
        </w:tc>
        <w:tc>
          <w:tcPr>
            <w:tcW w:w="4527" w:type="dxa"/>
          </w:tcPr>
          <w:p w:rsidR="000364FE" w:rsidRPr="00FC0EE6" w:rsidRDefault="00645470" w:rsidP="003A39A8">
            <w:pPr>
              <w:rPr>
                <w:rFonts w:ascii="Arial" w:hAnsi="Arial" w:cs="Arial"/>
                <w:lang w:val="en-US"/>
              </w:rPr>
            </w:pPr>
            <w:r w:rsidRPr="00CD4A69">
              <w:rPr>
                <w:rFonts w:ascii="Arial" w:hAnsi="Arial" w:cs="Arial"/>
                <w:lang w:val="en-US"/>
              </w:rPr>
              <w:t>Clinical Psychology</w:t>
            </w:r>
          </w:p>
        </w:tc>
      </w:tr>
      <w:tr w:rsidR="000364FE" w:rsidRPr="00FC0EE6" w:rsidTr="00E01472">
        <w:tc>
          <w:tcPr>
            <w:tcW w:w="4527" w:type="dxa"/>
          </w:tcPr>
          <w:p w:rsidR="000F0EDC" w:rsidRDefault="000364FE" w:rsidP="000F0EDC">
            <w:pPr>
              <w:rPr>
                <w:rFonts w:ascii="Arial" w:hAnsi="Arial" w:cs="Arial"/>
                <w:bCs/>
              </w:rPr>
            </w:pPr>
            <w:r w:rsidRPr="00FC0EE6">
              <w:rPr>
                <w:rFonts w:ascii="Arial" w:hAnsi="Arial" w:cs="Arial"/>
              </w:rPr>
              <w:t>Laura Bates</w:t>
            </w:r>
            <w:r w:rsidR="000F0EDC">
              <w:rPr>
                <w:rFonts w:ascii="Arial" w:hAnsi="Arial" w:cs="Arial"/>
              </w:rPr>
              <w:t xml:space="preserve">, </w:t>
            </w:r>
            <w:r w:rsidR="000F0EDC" w:rsidRPr="00B04B15">
              <w:rPr>
                <w:rFonts w:ascii="Arial" w:hAnsi="Arial" w:cs="Arial"/>
                <w:bCs/>
              </w:rPr>
              <w:t>Caroline Gilbert</w:t>
            </w:r>
          </w:p>
          <w:p w:rsidR="000364FE" w:rsidRPr="00FC0EE6" w:rsidRDefault="000F0EDC" w:rsidP="000F0EDC">
            <w:pPr>
              <w:rPr>
                <w:rFonts w:ascii="Arial" w:hAnsi="Arial" w:cs="Arial"/>
                <w:lang w:val="en-US"/>
              </w:rPr>
            </w:pPr>
            <w:r>
              <w:rPr>
                <w:rFonts w:ascii="Arial" w:hAnsi="Arial" w:cs="Arial"/>
                <w:bCs/>
              </w:rPr>
              <w:t>Shona Tolmie-Fisher</w:t>
            </w:r>
          </w:p>
        </w:tc>
        <w:tc>
          <w:tcPr>
            <w:tcW w:w="4527" w:type="dxa"/>
          </w:tcPr>
          <w:p w:rsidR="000364FE" w:rsidRPr="00FC0EE6" w:rsidRDefault="000364FE" w:rsidP="003A39A8">
            <w:pPr>
              <w:rPr>
                <w:rFonts w:ascii="Arial" w:hAnsi="Arial" w:cs="Arial"/>
                <w:lang w:val="en-US"/>
              </w:rPr>
            </w:pPr>
            <w:r w:rsidRPr="00FC0EE6">
              <w:rPr>
                <w:rFonts w:ascii="Arial" w:hAnsi="Arial" w:cs="Arial"/>
                <w:lang w:val="en-US"/>
              </w:rPr>
              <w:t>Occupational therapy</w:t>
            </w:r>
          </w:p>
        </w:tc>
      </w:tr>
      <w:tr w:rsidR="000364FE" w:rsidRPr="00FC0EE6" w:rsidTr="00E01472">
        <w:tc>
          <w:tcPr>
            <w:tcW w:w="4527" w:type="dxa"/>
          </w:tcPr>
          <w:p w:rsidR="000364FE" w:rsidRPr="00FC0EE6" w:rsidRDefault="000364FE" w:rsidP="00013D5A">
            <w:pPr>
              <w:rPr>
                <w:rFonts w:ascii="Arial" w:hAnsi="Arial" w:cs="Arial"/>
                <w:lang w:val="en-US"/>
              </w:rPr>
            </w:pPr>
            <w:r w:rsidRPr="00FC0EE6">
              <w:rPr>
                <w:rFonts w:ascii="Arial" w:hAnsi="Arial" w:cs="Arial"/>
              </w:rPr>
              <w:t>Leo Varquez/Chris Wright</w:t>
            </w:r>
            <w:r w:rsidR="00130534">
              <w:rPr>
                <w:rFonts w:ascii="Arial" w:hAnsi="Arial" w:cs="Arial"/>
              </w:rPr>
              <w:t>/</w:t>
            </w:r>
            <w:r w:rsidR="00130534" w:rsidRPr="00013D5A">
              <w:rPr>
                <w:rFonts w:ascii="Arial" w:hAnsi="Arial" w:cs="Arial"/>
              </w:rPr>
              <w:t>Vivienne</w:t>
            </w:r>
            <w:r w:rsidR="00013D5A" w:rsidRPr="00013D5A">
              <w:rPr>
                <w:rFonts w:ascii="Arial" w:hAnsi="Arial" w:cs="Arial"/>
              </w:rPr>
              <w:t xml:space="preserve"> Flanaghan/</w:t>
            </w:r>
            <w:r w:rsidR="00130534" w:rsidRPr="00013D5A">
              <w:rPr>
                <w:rFonts w:ascii="Arial" w:hAnsi="Arial" w:cs="Arial"/>
              </w:rPr>
              <w:t xml:space="preserve"> Father Michael</w:t>
            </w:r>
            <w:r w:rsidR="00013D5A" w:rsidRPr="00013D5A">
              <w:rPr>
                <w:rFonts w:ascii="Arial" w:hAnsi="Arial" w:cs="Arial"/>
              </w:rPr>
              <w:t xml:space="preserve"> PuljicVlahic</w:t>
            </w:r>
          </w:p>
        </w:tc>
        <w:tc>
          <w:tcPr>
            <w:tcW w:w="4527" w:type="dxa"/>
          </w:tcPr>
          <w:p w:rsidR="000364FE" w:rsidRPr="00FC0EE6" w:rsidRDefault="000364FE" w:rsidP="003A39A8">
            <w:pPr>
              <w:rPr>
                <w:rFonts w:ascii="Arial" w:hAnsi="Arial" w:cs="Arial"/>
                <w:lang w:val="en-US"/>
              </w:rPr>
            </w:pPr>
            <w:r w:rsidRPr="00FC0EE6">
              <w:rPr>
                <w:rFonts w:ascii="Arial" w:hAnsi="Arial" w:cs="Arial"/>
                <w:lang w:val="en-US"/>
              </w:rPr>
              <w:t>Chaplains</w:t>
            </w:r>
          </w:p>
        </w:tc>
      </w:tr>
      <w:tr w:rsidR="000364FE" w:rsidRPr="00FC0EE6" w:rsidTr="00E01472">
        <w:tc>
          <w:tcPr>
            <w:tcW w:w="4527" w:type="dxa"/>
          </w:tcPr>
          <w:p w:rsidR="000364FE" w:rsidRPr="00FC0EE6" w:rsidRDefault="00CD4A69" w:rsidP="003A39A8">
            <w:pPr>
              <w:rPr>
                <w:rFonts w:ascii="Arial" w:hAnsi="Arial" w:cs="Arial"/>
              </w:rPr>
            </w:pPr>
            <w:r>
              <w:rPr>
                <w:rFonts w:ascii="Arial" w:hAnsi="Arial" w:cs="Arial"/>
              </w:rPr>
              <w:t>Victoria</w:t>
            </w:r>
            <w:r w:rsidR="000F0EDC">
              <w:rPr>
                <w:rFonts w:ascii="Arial" w:hAnsi="Arial" w:cs="Arial"/>
              </w:rPr>
              <w:t xml:space="preserve"> Poole</w:t>
            </w:r>
          </w:p>
        </w:tc>
        <w:tc>
          <w:tcPr>
            <w:tcW w:w="4527" w:type="dxa"/>
          </w:tcPr>
          <w:p w:rsidR="000364FE" w:rsidRPr="00FC0EE6" w:rsidRDefault="000364FE" w:rsidP="003A39A8">
            <w:pPr>
              <w:rPr>
                <w:rFonts w:ascii="Arial" w:hAnsi="Arial" w:cs="Arial"/>
                <w:lang w:val="en-US"/>
              </w:rPr>
            </w:pPr>
            <w:r w:rsidRPr="00FC0EE6">
              <w:rPr>
                <w:rFonts w:ascii="Arial" w:hAnsi="Arial" w:cs="Arial"/>
                <w:lang w:val="en-US"/>
              </w:rPr>
              <w:t>Bereavement Services</w:t>
            </w:r>
          </w:p>
        </w:tc>
      </w:tr>
      <w:tr w:rsidR="000364FE" w:rsidRPr="00FC0EE6" w:rsidTr="00E01472">
        <w:tc>
          <w:tcPr>
            <w:tcW w:w="4527" w:type="dxa"/>
          </w:tcPr>
          <w:p w:rsidR="000364FE" w:rsidRPr="00FC0EE6" w:rsidRDefault="000364FE" w:rsidP="003A39A8">
            <w:pPr>
              <w:rPr>
                <w:rFonts w:ascii="Arial" w:hAnsi="Arial" w:cs="Arial"/>
                <w:lang w:val="en-US"/>
              </w:rPr>
            </w:pPr>
            <w:r w:rsidRPr="00FC0EE6">
              <w:rPr>
                <w:rFonts w:ascii="Arial" w:hAnsi="Arial" w:cs="Arial"/>
              </w:rPr>
              <w:t xml:space="preserve">Sue Thomson </w:t>
            </w:r>
            <w:r w:rsidRPr="00FC0EE6">
              <w:rPr>
                <w:rFonts w:ascii="Arial" w:hAnsi="Arial" w:cs="Arial"/>
              </w:rPr>
              <w:tab/>
            </w:r>
            <w:r w:rsidRPr="00FC0EE6">
              <w:rPr>
                <w:rFonts w:ascii="Arial" w:hAnsi="Arial" w:cs="Arial"/>
              </w:rPr>
              <w:tab/>
            </w:r>
          </w:p>
        </w:tc>
        <w:tc>
          <w:tcPr>
            <w:tcW w:w="4527" w:type="dxa"/>
          </w:tcPr>
          <w:p w:rsidR="000364FE" w:rsidRPr="00FC0EE6" w:rsidRDefault="000364FE" w:rsidP="003A39A8">
            <w:pPr>
              <w:rPr>
                <w:rFonts w:ascii="Arial" w:hAnsi="Arial" w:cs="Arial"/>
                <w:lang w:val="en-US"/>
              </w:rPr>
            </w:pPr>
            <w:r w:rsidRPr="00FC0EE6">
              <w:rPr>
                <w:rFonts w:ascii="Arial" w:hAnsi="Arial" w:cs="Arial"/>
              </w:rPr>
              <w:t>Pharmacist</w:t>
            </w:r>
          </w:p>
        </w:tc>
      </w:tr>
      <w:tr w:rsidR="00FC0EE6" w:rsidRPr="00FC0EE6" w:rsidTr="00E01472">
        <w:tc>
          <w:tcPr>
            <w:tcW w:w="4527" w:type="dxa"/>
          </w:tcPr>
          <w:p w:rsidR="00FC0EE6" w:rsidRPr="00FC0EE6" w:rsidRDefault="00FC0EE6" w:rsidP="00B432D4">
            <w:pPr>
              <w:rPr>
                <w:rFonts w:ascii="Arial" w:hAnsi="Arial" w:cs="Arial"/>
                <w:lang w:val="en-US"/>
              </w:rPr>
            </w:pPr>
            <w:r w:rsidRPr="00FC0EE6">
              <w:rPr>
                <w:rFonts w:ascii="Arial" w:hAnsi="Arial" w:cs="Arial"/>
              </w:rPr>
              <w:lastRenderedPageBreak/>
              <w:t>Dr Emer McKenna</w:t>
            </w:r>
            <w:r w:rsidRPr="00FC0EE6">
              <w:rPr>
                <w:rFonts w:ascii="Arial" w:hAnsi="Arial" w:cs="Arial"/>
              </w:rPr>
              <w:tab/>
            </w:r>
          </w:p>
        </w:tc>
        <w:tc>
          <w:tcPr>
            <w:tcW w:w="4527" w:type="dxa"/>
          </w:tcPr>
          <w:p w:rsidR="00FC0EE6" w:rsidRPr="00FC0EE6" w:rsidRDefault="00FC0EE6" w:rsidP="00B432D4">
            <w:pPr>
              <w:rPr>
                <w:rFonts w:ascii="Arial" w:hAnsi="Arial" w:cs="Arial"/>
                <w:lang w:val="en-US"/>
              </w:rPr>
            </w:pPr>
            <w:r w:rsidRPr="00FC0EE6">
              <w:rPr>
                <w:rFonts w:ascii="Arial" w:hAnsi="Arial" w:cs="Arial"/>
                <w:lang w:val="en-US"/>
              </w:rPr>
              <w:t>Consultant in Palliative Medicine</w:t>
            </w:r>
          </w:p>
        </w:tc>
      </w:tr>
      <w:tr w:rsidR="00FC0EE6" w:rsidRPr="00FC0EE6" w:rsidTr="00E01472">
        <w:tc>
          <w:tcPr>
            <w:tcW w:w="4527" w:type="dxa"/>
          </w:tcPr>
          <w:p w:rsidR="00FC0EE6" w:rsidRPr="00FC0EE6" w:rsidRDefault="000F0EDC" w:rsidP="00B432D4">
            <w:pPr>
              <w:rPr>
                <w:rFonts w:ascii="Arial" w:hAnsi="Arial" w:cs="Arial"/>
                <w:lang w:val="en-US"/>
              </w:rPr>
            </w:pPr>
            <w:r>
              <w:rPr>
                <w:rFonts w:ascii="Arial" w:hAnsi="Arial" w:cs="Arial"/>
                <w:lang w:val="en-US"/>
              </w:rPr>
              <w:t>PCNS</w:t>
            </w:r>
            <w:r w:rsidR="00130534">
              <w:rPr>
                <w:rFonts w:ascii="Arial" w:hAnsi="Arial" w:cs="Arial"/>
                <w:lang w:val="en-US"/>
              </w:rPr>
              <w:t xml:space="preserve"> by rotation</w:t>
            </w:r>
          </w:p>
        </w:tc>
        <w:tc>
          <w:tcPr>
            <w:tcW w:w="4527" w:type="dxa"/>
          </w:tcPr>
          <w:p w:rsidR="00FC0EE6" w:rsidRPr="00FC0EE6" w:rsidRDefault="00FC0EE6" w:rsidP="00B432D4">
            <w:pPr>
              <w:rPr>
                <w:rFonts w:ascii="Arial" w:hAnsi="Arial" w:cs="Arial"/>
                <w:lang w:val="en-US"/>
              </w:rPr>
            </w:pPr>
            <w:r w:rsidRPr="00FC0EE6">
              <w:rPr>
                <w:rFonts w:ascii="Arial" w:hAnsi="Arial" w:cs="Arial"/>
              </w:rPr>
              <w:t>DMH community palliative care team</w:t>
            </w:r>
          </w:p>
        </w:tc>
      </w:tr>
      <w:tr w:rsidR="00FC0EE6" w:rsidRPr="00FC0EE6" w:rsidTr="00E01472">
        <w:tc>
          <w:tcPr>
            <w:tcW w:w="4527" w:type="dxa"/>
          </w:tcPr>
          <w:p w:rsidR="00FC0EE6" w:rsidRPr="00FC0EE6" w:rsidRDefault="00FC0EE6" w:rsidP="00B432D4">
            <w:pPr>
              <w:rPr>
                <w:rFonts w:ascii="Arial" w:hAnsi="Arial" w:cs="Arial"/>
                <w:lang w:val="en-US"/>
              </w:rPr>
            </w:pPr>
            <w:r w:rsidRPr="00FC0EE6">
              <w:rPr>
                <w:rFonts w:ascii="Arial" w:hAnsi="Arial" w:cs="Arial"/>
              </w:rPr>
              <w:t>Paul Garner</w:t>
            </w:r>
          </w:p>
        </w:tc>
        <w:tc>
          <w:tcPr>
            <w:tcW w:w="4527" w:type="dxa"/>
          </w:tcPr>
          <w:p w:rsidR="00FC0EE6" w:rsidRPr="00FC0EE6" w:rsidRDefault="00FC0EE6" w:rsidP="00B432D4">
            <w:pPr>
              <w:rPr>
                <w:rFonts w:ascii="Arial" w:hAnsi="Arial" w:cs="Arial"/>
                <w:lang w:val="en-US"/>
              </w:rPr>
            </w:pPr>
            <w:r w:rsidRPr="00FC0EE6">
              <w:rPr>
                <w:rFonts w:ascii="Arial" w:hAnsi="Arial" w:cs="Arial"/>
              </w:rPr>
              <w:t>Nurse Consultant</w:t>
            </w:r>
          </w:p>
        </w:tc>
      </w:tr>
      <w:tr w:rsidR="00FC0EE6" w:rsidRPr="00FC0EE6" w:rsidTr="00E01472">
        <w:tc>
          <w:tcPr>
            <w:tcW w:w="4527" w:type="dxa"/>
          </w:tcPr>
          <w:p w:rsidR="00FC0EE6" w:rsidRPr="00FC0EE6" w:rsidRDefault="00FC0EE6" w:rsidP="00B432D4">
            <w:pPr>
              <w:rPr>
                <w:rFonts w:ascii="Arial" w:hAnsi="Arial" w:cs="Arial"/>
                <w:lang w:val="en-US"/>
              </w:rPr>
            </w:pPr>
            <w:r w:rsidRPr="00FC0EE6">
              <w:rPr>
                <w:rFonts w:ascii="Arial" w:hAnsi="Arial" w:cs="Arial"/>
              </w:rPr>
              <w:t>Dr Rajanee Bhana</w:t>
            </w:r>
          </w:p>
        </w:tc>
        <w:tc>
          <w:tcPr>
            <w:tcW w:w="4527" w:type="dxa"/>
          </w:tcPr>
          <w:p w:rsidR="00FC0EE6" w:rsidRPr="00FC0EE6" w:rsidRDefault="00FC0EE6" w:rsidP="00B432D4">
            <w:pPr>
              <w:rPr>
                <w:rFonts w:ascii="Arial" w:hAnsi="Arial" w:cs="Arial"/>
                <w:lang w:val="en-US"/>
              </w:rPr>
            </w:pPr>
            <w:r w:rsidRPr="00FC0EE6">
              <w:rPr>
                <w:rFonts w:ascii="Arial" w:hAnsi="Arial" w:cs="Arial"/>
                <w:lang w:val="en-US"/>
              </w:rPr>
              <w:t>Consultant oncologist</w:t>
            </w:r>
          </w:p>
        </w:tc>
      </w:tr>
      <w:tr w:rsidR="00FC0EE6" w:rsidRPr="00FC0EE6" w:rsidTr="00E01472">
        <w:tc>
          <w:tcPr>
            <w:tcW w:w="4527" w:type="dxa"/>
          </w:tcPr>
          <w:p w:rsidR="00FC0EE6" w:rsidRPr="00FC0EE6" w:rsidRDefault="00FC0EE6" w:rsidP="00B432D4">
            <w:pPr>
              <w:rPr>
                <w:rFonts w:ascii="Arial" w:hAnsi="Arial" w:cs="Arial"/>
                <w:lang w:val="en-US"/>
              </w:rPr>
            </w:pPr>
            <w:r w:rsidRPr="00FC0EE6">
              <w:rPr>
                <w:rFonts w:ascii="Arial" w:hAnsi="Arial" w:cs="Arial"/>
                <w:color w:val="000000"/>
                <w:lang w:val="en-US"/>
              </w:rPr>
              <w:t>Beccy Elwell</w:t>
            </w:r>
            <w:r w:rsidRPr="00FC0EE6">
              <w:rPr>
                <w:rFonts w:ascii="Arial" w:hAnsi="Arial" w:cs="Arial"/>
                <w:color w:val="000000"/>
                <w:lang w:val="en-US"/>
              </w:rPr>
              <w:tab/>
            </w:r>
          </w:p>
        </w:tc>
        <w:tc>
          <w:tcPr>
            <w:tcW w:w="4527" w:type="dxa"/>
          </w:tcPr>
          <w:p w:rsidR="00FC0EE6" w:rsidRPr="00FC0EE6" w:rsidRDefault="00FC0EE6" w:rsidP="00B432D4">
            <w:pPr>
              <w:rPr>
                <w:rFonts w:ascii="Arial" w:hAnsi="Arial" w:cs="Arial"/>
                <w:lang w:val="en-US"/>
              </w:rPr>
            </w:pPr>
            <w:r w:rsidRPr="00FC0EE6">
              <w:rPr>
                <w:rFonts w:ascii="Arial" w:hAnsi="Arial" w:cs="Arial"/>
                <w:color w:val="000000"/>
                <w:lang w:val="en-US"/>
              </w:rPr>
              <w:t>Lymphoedema CNS</w:t>
            </w:r>
          </w:p>
        </w:tc>
      </w:tr>
      <w:tr w:rsidR="000F0EDC" w:rsidRPr="00FC0EE6" w:rsidTr="00E01472">
        <w:tc>
          <w:tcPr>
            <w:tcW w:w="4527" w:type="dxa"/>
          </w:tcPr>
          <w:p w:rsidR="000F0EDC" w:rsidRPr="000F0EDC" w:rsidRDefault="000F0EDC" w:rsidP="0069257B">
            <w:pPr>
              <w:rPr>
                <w:rFonts w:ascii="Arial" w:hAnsi="Arial" w:cs="Arial"/>
              </w:rPr>
            </w:pPr>
            <w:r>
              <w:rPr>
                <w:rFonts w:ascii="Arial" w:hAnsi="Arial" w:cs="Arial"/>
              </w:rPr>
              <w:t>Claire Cooper,</w:t>
            </w:r>
            <w:r w:rsidRPr="00013D5A">
              <w:rPr>
                <w:rFonts w:ascii="Arial" w:hAnsi="Arial" w:cs="Arial"/>
              </w:rPr>
              <w:t xml:space="preserve"> Rachel Agar, Maggie Brennan</w:t>
            </w:r>
            <w:r w:rsidR="00DA77EE">
              <w:rPr>
                <w:rFonts w:ascii="Arial" w:hAnsi="Arial" w:cs="Arial"/>
              </w:rPr>
              <w:t xml:space="preserve">, </w:t>
            </w:r>
            <w:r w:rsidR="0069257B">
              <w:rPr>
                <w:rFonts w:ascii="Arial" w:hAnsi="Arial" w:cs="Arial"/>
              </w:rPr>
              <w:t>Sue Dodd</w:t>
            </w:r>
          </w:p>
        </w:tc>
        <w:tc>
          <w:tcPr>
            <w:tcW w:w="4527" w:type="dxa"/>
          </w:tcPr>
          <w:p w:rsidR="000F0EDC" w:rsidRPr="00FC0EE6" w:rsidRDefault="000F0EDC" w:rsidP="00B432D4">
            <w:pPr>
              <w:rPr>
                <w:rFonts w:ascii="Arial" w:hAnsi="Arial" w:cs="Arial"/>
                <w:color w:val="000000"/>
                <w:lang w:val="en-US"/>
              </w:rPr>
            </w:pPr>
            <w:r>
              <w:rPr>
                <w:rFonts w:ascii="Arial" w:hAnsi="Arial" w:cs="Arial"/>
                <w:color w:val="000000"/>
                <w:lang w:val="en-US"/>
              </w:rPr>
              <w:t>Stafford Macmillan Team</w:t>
            </w:r>
          </w:p>
        </w:tc>
      </w:tr>
      <w:tr w:rsidR="000F0EDC" w:rsidRPr="00FC0EE6" w:rsidTr="00E01472">
        <w:tc>
          <w:tcPr>
            <w:tcW w:w="4527" w:type="dxa"/>
          </w:tcPr>
          <w:p w:rsidR="000F0EDC" w:rsidRPr="0069257B" w:rsidRDefault="00371E63" w:rsidP="0069257B">
            <w:pPr>
              <w:rPr>
                <w:rFonts w:ascii="Arial" w:hAnsi="Arial" w:cs="Arial"/>
                <w:color w:val="000000"/>
                <w:lang w:val="en-US"/>
              </w:rPr>
            </w:pPr>
            <w:r w:rsidRPr="0069257B">
              <w:rPr>
                <w:rFonts w:ascii="Arial" w:hAnsi="Arial" w:cs="Arial"/>
                <w:color w:val="000000"/>
                <w:lang w:val="en-US"/>
              </w:rPr>
              <w:t xml:space="preserve">Katrina Brown, Dr. Stala Polyviou, Rebekah </w:t>
            </w:r>
            <w:r w:rsidR="0069257B">
              <w:rPr>
                <w:rFonts w:ascii="Arial" w:hAnsi="Arial" w:cs="Arial"/>
                <w:color w:val="000000"/>
                <w:lang w:val="en-US"/>
              </w:rPr>
              <w:t>Bourne, Carina Lowe</w:t>
            </w:r>
          </w:p>
        </w:tc>
        <w:tc>
          <w:tcPr>
            <w:tcW w:w="4527" w:type="dxa"/>
          </w:tcPr>
          <w:p w:rsidR="000F0EDC" w:rsidRDefault="000F0EDC" w:rsidP="00B432D4">
            <w:pPr>
              <w:rPr>
                <w:rFonts w:ascii="Arial" w:hAnsi="Arial" w:cs="Arial"/>
                <w:color w:val="000000"/>
                <w:lang w:val="en-US"/>
              </w:rPr>
            </w:pPr>
            <w:r>
              <w:rPr>
                <w:rFonts w:ascii="Arial" w:hAnsi="Arial" w:cs="Arial"/>
                <w:color w:val="000000"/>
                <w:lang w:val="en-US"/>
              </w:rPr>
              <w:t>KHH</w:t>
            </w:r>
          </w:p>
        </w:tc>
      </w:tr>
    </w:tbl>
    <w:p w:rsidR="00127F87" w:rsidRDefault="00127F87" w:rsidP="00090AB3">
      <w:pPr>
        <w:rPr>
          <w:rFonts w:ascii="Arial" w:hAnsi="Arial" w:cs="Arial"/>
          <w:lang w:val="en-US"/>
        </w:rPr>
      </w:pPr>
    </w:p>
    <w:p w:rsidR="000364FE" w:rsidRDefault="00912A6E" w:rsidP="00FF4D4F">
      <w:pPr>
        <w:rPr>
          <w:rFonts w:ascii="Arial" w:hAnsi="Arial" w:cs="Arial"/>
          <w:lang w:val="en-US"/>
        </w:rPr>
      </w:pPr>
      <w:r>
        <w:rPr>
          <w:rFonts w:ascii="Arial" w:hAnsi="Arial" w:cs="Arial"/>
          <w:lang w:val="en-US"/>
        </w:rPr>
        <w:t>2.3</w:t>
      </w:r>
      <w:r w:rsidR="003E3ADA">
        <w:rPr>
          <w:rFonts w:ascii="Arial" w:hAnsi="Arial" w:cs="Arial"/>
          <w:lang w:val="en-US"/>
        </w:rPr>
        <w:t xml:space="preserve">     </w:t>
      </w:r>
      <w:r w:rsidR="000364FE">
        <w:rPr>
          <w:rFonts w:ascii="Arial" w:hAnsi="Arial" w:cs="Arial"/>
          <w:lang w:val="en-US"/>
        </w:rPr>
        <w:t>Responsibilities of lead clinician</w:t>
      </w:r>
    </w:p>
    <w:p w:rsidR="000364FE" w:rsidRDefault="000364FE" w:rsidP="00D562EF">
      <w:pPr>
        <w:ind w:left="720"/>
        <w:rPr>
          <w:rFonts w:ascii="Arial" w:hAnsi="Arial" w:cs="Arial"/>
          <w:lang w:val="en-US"/>
        </w:rPr>
      </w:pPr>
      <w:r>
        <w:rPr>
          <w:rFonts w:ascii="Arial" w:hAnsi="Arial" w:cs="Arial"/>
          <w:lang w:val="en-US"/>
        </w:rPr>
        <w:t xml:space="preserve">The clinical lead is Dr Sarah Kelt. </w:t>
      </w:r>
      <w:r w:rsidRPr="00F91F1D">
        <w:rPr>
          <w:rFonts w:ascii="Arial" w:hAnsi="Arial" w:cs="Arial"/>
          <w:color w:val="FF0000"/>
          <w:lang w:val="en-US"/>
        </w:rPr>
        <w:t>12-3R-101</w:t>
      </w:r>
      <w:r>
        <w:rPr>
          <w:rFonts w:ascii="Arial" w:hAnsi="Arial" w:cs="Arial"/>
          <w:lang w:val="en-US"/>
        </w:rPr>
        <w:t xml:space="preserve"> This is agreed with </w:t>
      </w:r>
      <w:r w:rsidR="001841F4">
        <w:rPr>
          <w:rFonts w:ascii="Arial" w:hAnsi="Arial" w:cs="Arial"/>
          <w:lang w:val="en-US"/>
        </w:rPr>
        <w:t>Mr Chris Luscombe</w:t>
      </w:r>
      <w:r>
        <w:rPr>
          <w:rFonts w:ascii="Arial" w:hAnsi="Arial" w:cs="Arial"/>
          <w:lang w:val="en-US"/>
        </w:rPr>
        <w:t>, Trust Lead Cancer Clinician.</w:t>
      </w:r>
    </w:p>
    <w:p w:rsidR="000364FE" w:rsidRPr="00FC281F" w:rsidRDefault="000364FE" w:rsidP="003E3ADA">
      <w:pPr>
        <w:numPr>
          <w:ilvl w:val="0"/>
          <w:numId w:val="15"/>
        </w:numPr>
        <w:rPr>
          <w:rFonts w:ascii="Arial" w:hAnsi="Arial" w:cs="Arial"/>
        </w:rPr>
      </w:pPr>
      <w:r w:rsidRPr="00FC281F">
        <w:rPr>
          <w:rFonts w:ascii="Arial" w:hAnsi="Arial" w:cs="Arial"/>
        </w:rPr>
        <w:t>Overall responsibility for ensuring that the MDT meeting and the team itself meet Peer Review Quality Measures.</w:t>
      </w:r>
    </w:p>
    <w:p w:rsidR="000364FE" w:rsidRPr="00FC281F" w:rsidRDefault="000364FE" w:rsidP="003E3ADA">
      <w:pPr>
        <w:numPr>
          <w:ilvl w:val="0"/>
          <w:numId w:val="15"/>
        </w:numPr>
        <w:rPr>
          <w:rFonts w:ascii="Arial" w:hAnsi="Arial" w:cs="Arial"/>
        </w:rPr>
      </w:pPr>
      <w:r w:rsidRPr="00FC281F">
        <w:rPr>
          <w:rFonts w:ascii="Arial" w:hAnsi="Arial" w:cs="Arial"/>
        </w:rPr>
        <w:t>Maintain the multidisciplinary core and cover membership and inform Cancer Services Team of any change.</w:t>
      </w:r>
    </w:p>
    <w:p w:rsidR="000364FE" w:rsidRPr="00FC281F" w:rsidRDefault="000364FE" w:rsidP="003E3ADA">
      <w:pPr>
        <w:numPr>
          <w:ilvl w:val="0"/>
          <w:numId w:val="15"/>
        </w:numPr>
        <w:rPr>
          <w:rFonts w:ascii="Arial" w:hAnsi="Arial" w:cs="Arial"/>
        </w:rPr>
      </w:pPr>
      <w:r w:rsidRPr="00FC281F">
        <w:rPr>
          <w:rFonts w:ascii="Arial" w:hAnsi="Arial" w:cs="Arial"/>
        </w:rPr>
        <w:t>Ensure attendance levels of core members are maintained in line with Quality Measures.</w:t>
      </w:r>
    </w:p>
    <w:p w:rsidR="000364FE" w:rsidRPr="00FC281F" w:rsidRDefault="000364FE" w:rsidP="003E3ADA">
      <w:pPr>
        <w:numPr>
          <w:ilvl w:val="0"/>
          <w:numId w:val="15"/>
        </w:numPr>
        <w:rPr>
          <w:rFonts w:ascii="Arial" w:hAnsi="Arial" w:cs="Arial"/>
        </w:rPr>
      </w:pPr>
      <w:r w:rsidRPr="00FC281F">
        <w:rPr>
          <w:rFonts w:ascii="Arial" w:hAnsi="Arial" w:cs="Arial"/>
        </w:rPr>
        <w:t>Provide a link, either by personal attendance or delegation to the N</w:t>
      </w:r>
      <w:r>
        <w:rPr>
          <w:rFonts w:ascii="Arial" w:hAnsi="Arial" w:cs="Arial"/>
        </w:rPr>
        <w:t>etwork</w:t>
      </w:r>
      <w:r w:rsidRPr="00FC281F">
        <w:rPr>
          <w:rFonts w:ascii="Arial" w:hAnsi="Arial" w:cs="Arial"/>
        </w:rPr>
        <w:t>.</w:t>
      </w:r>
    </w:p>
    <w:p w:rsidR="000364FE" w:rsidRPr="00FC281F" w:rsidRDefault="000364FE" w:rsidP="003E3ADA">
      <w:pPr>
        <w:numPr>
          <w:ilvl w:val="0"/>
          <w:numId w:val="15"/>
        </w:numPr>
        <w:rPr>
          <w:rFonts w:ascii="Arial" w:hAnsi="Arial" w:cs="Arial"/>
        </w:rPr>
      </w:pPr>
      <w:r w:rsidRPr="00FC281F">
        <w:rPr>
          <w:rFonts w:ascii="Arial" w:hAnsi="Arial" w:cs="Arial"/>
        </w:rPr>
        <w:t>Lead on, or nominate a Lead for service improvement.</w:t>
      </w:r>
    </w:p>
    <w:p w:rsidR="000364FE" w:rsidRPr="00FC281F" w:rsidRDefault="000364FE" w:rsidP="003E3ADA">
      <w:pPr>
        <w:numPr>
          <w:ilvl w:val="0"/>
          <w:numId w:val="15"/>
        </w:numPr>
        <w:rPr>
          <w:rFonts w:ascii="Arial" w:hAnsi="Arial" w:cs="Arial"/>
        </w:rPr>
      </w:pPr>
      <w:r w:rsidRPr="00FC281F">
        <w:rPr>
          <w:rFonts w:ascii="Arial" w:hAnsi="Arial" w:cs="Arial"/>
        </w:rPr>
        <w:t>Ensure MDT activities are audited and results documented.</w:t>
      </w:r>
    </w:p>
    <w:p w:rsidR="000364FE" w:rsidRPr="00FC281F" w:rsidRDefault="000364FE" w:rsidP="003E3ADA">
      <w:pPr>
        <w:numPr>
          <w:ilvl w:val="0"/>
          <w:numId w:val="15"/>
        </w:numPr>
        <w:rPr>
          <w:rFonts w:ascii="Arial" w:hAnsi="Arial" w:cs="Arial"/>
        </w:rPr>
      </w:pPr>
      <w:r w:rsidRPr="00FC281F">
        <w:rPr>
          <w:rFonts w:ascii="Arial" w:hAnsi="Arial" w:cs="Arial"/>
        </w:rPr>
        <w:t>Ensure that outcomes of the MDT are clearly recorded, clinically validated and that appropriate data collection is supported.</w:t>
      </w:r>
    </w:p>
    <w:p w:rsidR="000364FE" w:rsidRPr="00FC281F" w:rsidRDefault="000364FE" w:rsidP="003E3ADA">
      <w:pPr>
        <w:numPr>
          <w:ilvl w:val="0"/>
          <w:numId w:val="15"/>
        </w:numPr>
        <w:rPr>
          <w:rFonts w:ascii="Arial" w:hAnsi="Arial" w:cs="Arial"/>
        </w:rPr>
      </w:pPr>
      <w:r w:rsidRPr="00FC281F">
        <w:rPr>
          <w:rFonts w:ascii="Arial" w:hAnsi="Arial" w:cs="Arial"/>
        </w:rPr>
        <w:t>Ensure that communication of the MDT decision to primary care takes place according to Quality Measures.</w:t>
      </w:r>
    </w:p>
    <w:p w:rsidR="000364FE" w:rsidRPr="00FC281F" w:rsidRDefault="000364FE" w:rsidP="003E3ADA">
      <w:pPr>
        <w:numPr>
          <w:ilvl w:val="0"/>
          <w:numId w:val="15"/>
        </w:numPr>
        <w:rPr>
          <w:rFonts w:ascii="Arial" w:hAnsi="Arial" w:cs="Arial"/>
        </w:rPr>
      </w:pPr>
      <w:r w:rsidRPr="00FC281F">
        <w:rPr>
          <w:rFonts w:ascii="Arial" w:hAnsi="Arial" w:cs="Arial"/>
        </w:rPr>
        <w:t>Organise and chair at least one meeting a year of the MDT, the purpose of this meeting to include the review of team function and operational policies.</w:t>
      </w:r>
    </w:p>
    <w:p w:rsidR="000364FE" w:rsidRPr="00FC281F" w:rsidRDefault="000364FE" w:rsidP="003E3ADA">
      <w:pPr>
        <w:numPr>
          <w:ilvl w:val="0"/>
          <w:numId w:val="15"/>
        </w:numPr>
        <w:rPr>
          <w:rFonts w:ascii="Arial" w:hAnsi="Arial" w:cs="Arial"/>
        </w:rPr>
      </w:pPr>
      <w:r w:rsidRPr="00FC281F">
        <w:rPr>
          <w:rFonts w:ascii="Arial" w:hAnsi="Arial" w:cs="Arial"/>
        </w:rPr>
        <w:t>To work with the MDT to develop patient pathways and protocols to refer to other centres where appropriate.</w:t>
      </w:r>
    </w:p>
    <w:p w:rsidR="000364FE" w:rsidRPr="00FC281F" w:rsidRDefault="000364FE" w:rsidP="003E3ADA">
      <w:pPr>
        <w:numPr>
          <w:ilvl w:val="0"/>
          <w:numId w:val="15"/>
        </w:numPr>
        <w:rPr>
          <w:rFonts w:ascii="Arial" w:hAnsi="Arial" w:cs="Arial"/>
        </w:rPr>
      </w:pPr>
      <w:r w:rsidRPr="00FC281F">
        <w:rPr>
          <w:rFonts w:ascii="Arial" w:hAnsi="Arial" w:cs="Arial"/>
        </w:rPr>
        <w:t>Collate any activities that are required to ensure optimal functioning of the team (e.g. training team members).</w:t>
      </w:r>
    </w:p>
    <w:p w:rsidR="000364FE" w:rsidRPr="00FC281F" w:rsidRDefault="000364FE" w:rsidP="003E3ADA">
      <w:pPr>
        <w:numPr>
          <w:ilvl w:val="0"/>
          <w:numId w:val="15"/>
        </w:numPr>
        <w:rPr>
          <w:rFonts w:ascii="Arial" w:hAnsi="Arial" w:cs="Arial"/>
        </w:rPr>
      </w:pPr>
      <w:r w:rsidRPr="00FC281F">
        <w:rPr>
          <w:rFonts w:ascii="Arial" w:hAnsi="Arial" w:cs="Arial"/>
        </w:rPr>
        <w:t xml:space="preserve">Maintain the Cancer MDT key documents for inspection by Cancer Services Team and </w:t>
      </w:r>
      <w:smartTag w:uri="urn:schemas-microsoft-com:office:smarttags" w:element="place">
        <w:r w:rsidRPr="00FC281F">
          <w:rPr>
            <w:rFonts w:ascii="Arial" w:hAnsi="Arial" w:cs="Arial"/>
          </w:rPr>
          <w:t>Peer Review</w:t>
        </w:r>
      </w:smartTag>
      <w:r w:rsidRPr="00FC281F">
        <w:rPr>
          <w:rFonts w:ascii="Arial" w:hAnsi="Arial" w:cs="Arial"/>
        </w:rPr>
        <w:t xml:space="preserve"> as required.</w:t>
      </w:r>
    </w:p>
    <w:p w:rsidR="000364FE" w:rsidRPr="00FC281F" w:rsidRDefault="000364FE" w:rsidP="003E3ADA">
      <w:pPr>
        <w:numPr>
          <w:ilvl w:val="0"/>
          <w:numId w:val="15"/>
        </w:numPr>
        <w:rPr>
          <w:rFonts w:ascii="Arial" w:hAnsi="Arial" w:cs="Arial"/>
        </w:rPr>
      </w:pPr>
      <w:r w:rsidRPr="00FC281F">
        <w:rPr>
          <w:rFonts w:ascii="Arial" w:hAnsi="Arial" w:cs="Arial"/>
        </w:rPr>
        <w:t>To meet twice a year with the Cancer Services Management team for discussion on progress and difficulties with the service.</w:t>
      </w:r>
    </w:p>
    <w:p w:rsidR="000364FE" w:rsidRPr="00FC281F" w:rsidRDefault="000364FE" w:rsidP="003E3ADA">
      <w:pPr>
        <w:numPr>
          <w:ilvl w:val="0"/>
          <w:numId w:val="15"/>
        </w:numPr>
        <w:rPr>
          <w:rFonts w:ascii="Arial" w:hAnsi="Arial" w:cs="Arial"/>
        </w:rPr>
      </w:pPr>
      <w:r w:rsidRPr="00FC281F">
        <w:rPr>
          <w:rFonts w:ascii="Arial" w:hAnsi="Arial" w:cs="Arial"/>
        </w:rPr>
        <w:t>Inform the Cancer Services Team on an ad hoc basis of immediate difficulties that cannot be resolved with the MDT, so that documentation and possible solutions can be instigated in partnership with the directorate manager.</w:t>
      </w:r>
    </w:p>
    <w:p w:rsidR="000364FE" w:rsidRPr="00FC281F" w:rsidRDefault="000364FE" w:rsidP="003E3ADA">
      <w:pPr>
        <w:numPr>
          <w:ilvl w:val="0"/>
          <w:numId w:val="15"/>
        </w:numPr>
        <w:rPr>
          <w:rFonts w:ascii="Arial" w:hAnsi="Arial" w:cs="Arial"/>
        </w:rPr>
      </w:pPr>
      <w:r w:rsidRPr="00FC281F">
        <w:rPr>
          <w:rFonts w:ascii="Arial" w:hAnsi="Arial" w:cs="Arial"/>
        </w:rPr>
        <w:t>To meet with the head of department of the directorate in which the cancer site belongs to negotiate up to 0.5 programmed activities in recognition of this post.</w:t>
      </w:r>
    </w:p>
    <w:p w:rsidR="000364FE" w:rsidRDefault="000364FE" w:rsidP="00E06B51">
      <w:pPr>
        <w:rPr>
          <w:rFonts w:ascii="Arial" w:hAnsi="Arial" w:cs="Arial"/>
          <w:lang w:val="en-US"/>
        </w:rPr>
      </w:pPr>
    </w:p>
    <w:p w:rsidR="000364FE" w:rsidRDefault="00912A6E" w:rsidP="00E06B51">
      <w:pPr>
        <w:rPr>
          <w:rFonts w:ascii="Arial" w:hAnsi="Arial" w:cs="Arial"/>
          <w:lang w:val="en-US"/>
        </w:rPr>
      </w:pPr>
      <w:r>
        <w:rPr>
          <w:rFonts w:ascii="Arial" w:hAnsi="Arial" w:cs="Arial"/>
          <w:lang w:val="en-US"/>
        </w:rPr>
        <w:t>2.4</w:t>
      </w:r>
      <w:r w:rsidR="000364FE">
        <w:rPr>
          <w:rFonts w:ascii="Arial" w:hAnsi="Arial" w:cs="Arial"/>
          <w:lang w:val="en-US"/>
        </w:rPr>
        <w:tab/>
        <w:t xml:space="preserve">Responsibilities of core nurse members </w:t>
      </w:r>
      <w:r w:rsidR="000364FE" w:rsidRPr="00F91F1D">
        <w:rPr>
          <w:rFonts w:ascii="Arial" w:hAnsi="Arial" w:cs="Arial"/>
          <w:color w:val="FF0000"/>
          <w:lang w:val="en-US"/>
        </w:rPr>
        <w:t>12-3R-112</w:t>
      </w:r>
    </w:p>
    <w:p w:rsidR="000364FE" w:rsidRPr="00C53B1C" w:rsidRDefault="000364FE" w:rsidP="003E3ADA">
      <w:pPr>
        <w:numPr>
          <w:ilvl w:val="0"/>
          <w:numId w:val="9"/>
        </w:numPr>
        <w:jc w:val="both"/>
        <w:rPr>
          <w:rFonts w:ascii="Arial" w:hAnsi="Arial" w:cs="Arial"/>
        </w:rPr>
      </w:pPr>
      <w:r w:rsidRPr="00C53B1C">
        <w:rPr>
          <w:rFonts w:ascii="Arial" w:hAnsi="Arial" w:cs="Arial"/>
        </w:rPr>
        <w:t>Contribute to the MDT discussion and patient assessment/care planning decision of the team at their regular meetings</w:t>
      </w:r>
    </w:p>
    <w:p w:rsidR="000364FE" w:rsidRPr="00C53B1C" w:rsidRDefault="000364FE" w:rsidP="003E3ADA">
      <w:pPr>
        <w:numPr>
          <w:ilvl w:val="0"/>
          <w:numId w:val="9"/>
        </w:numPr>
        <w:jc w:val="both"/>
        <w:rPr>
          <w:rFonts w:ascii="Arial" w:hAnsi="Arial" w:cs="Arial"/>
        </w:rPr>
      </w:pPr>
      <w:r w:rsidRPr="00C53B1C">
        <w:rPr>
          <w:rFonts w:ascii="Arial" w:hAnsi="Arial" w:cs="Arial"/>
        </w:rPr>
        <w:t>Provide expert nursing advice and support to other health care professionals in this specialist area of practice</w:t>
      </w:r>
    </w:p>
    <w:p w:rsidR="000364FE" w:rsidRPr="00C53B1C" w:rsidRDefault="000364FE" w:rsidP="003E3ADA">
      <w:pPr>
        <w:numPr>
          <w:ilvl w:val="0"/>
          <w:numId w:val="9"/>
        </w:numPr>
        <w:jc w:val="both"/>
        <w:rPr>
          <w:rFonts w:ascii="Arial" w:hAnsi="Arial" w:cs="Arial"/>
        </w:rPr>
      </w:pPr>
      <w:r w:rsidRPr="00C53B1C">
        <w:rPr>
          <w:rFonts w:ascii="Arial" w:hAnsi="Arial" w:cs="Arial"/>
        </w:rPr>
        <w:t>Act as the access route to</w:t>
      </w:r>
      <w:r>
        <w:rPr>
          <w:rFonts w:ascii="Arial" w:hAnsi="Arial" w:cs="Arial"/>
        </w:rPr>
        <w:t xml:space="preserve"> other</w:t>
      </w:r>
      <w:r w:rsidRPr="00C53B1C">
        <w:rPr>
          <w:rFonts w:ascii="Arial" w:hAnsi="Arial" w:cs="Arial"/>
        </w:rPr>
        <w:t xml:space="preserve"> members of the MDT for patients/carers who wish to discuss problems or concerns</w:t>
      </w:r>
    </w:p>
    <w:p w:rsidR="000364FE" w:rsidRPr="00C53B1C" w:rsidRDefault="000364FE" w:rsidP="003E3ADA">
      <w:pPr>
        <w:numPr>
          <w:ilvl w:val="0"/>
          <w:numId w:val="9"/>
        </w:numPr>
        <w:jc w:val="both"/>
        <w:rPr>
          <w:rFonts w:ascii="Arial" w:hAnsi="Arial" w:cs="Arial"/>
        </w:rPr>
      </w:pPr>
      <w:r w:rsidRPr="00C53B1C">
        <w:rPr>
          <w:rFonts w:ascii="Arial" w:hAnsi="Arial" w:cs="Arial"/>
        </w:rPr>
        <w:t>Ensure involvement in clinical audit</w:t>
      </w:r>
    </w:p>
    <w:p w:rsidR="000364FE" w:rsidRDefault="000364FE" w:rsidP="003E3ADA">
      <w:pPr>
        <w:numPr>
          <w:ilvl w:val="0"/>
          <w:numId w:val="9"/>
        </w:numPr>
        <w:jc w:val="both"/>
        <w:rPr>
          <w:rFonts w:ascii="Arial" w:hAnsi="Arial" w:cs="Arial"/>
        </w:rPr>
      </w:pPr>
      <w:r w:rsidRPr="00C53B1C">
        <w:rPr>
          <w:rFonts w:ascii="Arial" w:hAnsi="Arial" w:cs="Arial"/>
        </w:rPr>
        <w:lastRenderedPageBreak/>
        <w:t>Lead on patient communication issues and</w:t>
      </w:r>
      <w:r w:rsidR="00350BE2">
        <w:rPr>
          <w:rFonts w:ascii="Arial" w:hAnsi="Arial" w:cs="Arial"/>
        </w:rPr>
        <w:t xml:space="preserve"> co-ordination of the</w:t>
      </w:r>
      <w:r w:rsidRPr="00C53B1C">
        <w:rPr>
          <w:rFonts w:ascii="Arial" w:hAnsi="Arial" w:cs="Arial"/>
        </w:rPr>
        <w:t xml:space="preserve"> pathway for patients referred to the team</w:t>
      </w:r>
      <w:r w:rsidR="00350BE2">
        <w:rPr>
          <w:rFonts w:ascii="Arial" w:hAnsi="Arial" w:cs="Arial"/>
        </w:rPr>
        <w:t xml:space="preserve">, </w:t>
      </w:r>
      <w:r w:rsidRPr="00C53B1C">
        <w:rPr>
          <w:rFonts w:ascii="Arial" w:hAnsi="Arial" w:cs="Arial"/>
        </w:rPr>
        <w:t>acting as the key worker or responsible for nominating the key worker for the patient’s dealings with the team.</w:t>
      </w:r>
    </w:p>
    <w:p w:rsidR="000364FE" w:rsidRPr="00C53B1C" w:rsidRDefault="000364FE" w:rsidP="003E3ADA">
      <w:pPr>
        <w:numPr>
          <w:ilvl w:val="0"/>
          <w:numId w:val="9"/>
        </w:numPr>
        <w:jc w:val="both"/>
        <w:rPr>
          <w:rFonts w:ascii="Arial" w:hAnsi="Arial" w:cs="Arial"/>
        </w:rPr>
      </w:pPr>
      <w:r>
        <w:rPr>
          <w:rFonts w:ascii="Arial" w:hAnsi="Arial" w:cs="Arial"/>
        </w:rPr>
        <w:t>Ensure that results of patients</w:t>
      </w:r>
      <w:r w:rsidR="00350BE2">
        <w:rPr>
          <w:rFonts w:ascii="Arial" w:hAnsi="Arial" w:cs="Arial"/>
        </w:rPr>
        <w:t>’</w:t>
      </w:r>
      <w:r>
        <w:rPr>
          <w:rFonts w:ascii="Arial" w:hAnsi="Arial" w:cs="Arial"/>
        </w:rPr>
        <w:t xml:space="preserve"> Holistic Needs Assessment are taken into account in the decision making.</w:t>
      </w:r>
    </w:p>
    <w:p w:rsidR="000364FE" w:rsidRPr="00C53B1C" w:rsidRDefault="000364FE" w:rsidP="003E3ADA">
      <w:pPr>
        <w:numPr>
          <w:ilvl w:val="0"/>
          <w:numId w:val="9"/>
        </w:numPr>
        <w:jc w:val="both"/>
        <w:rPr>
          <w:rFonts w:ascii="Arial" w:hAnsi="Arial" w:cs="Arial"/>
        </w:rPr>
      </w:pPr>
      <w:r w:rsidRPr="00C53B1C">
        <w:rPr>
          <w:rFonts w:ascii="Arial" w:hAnsi="Arial" w:cs="Arial"/>
        </w:rPr>
        <w:t>Contribute to the management of the service</w:t>
      </w:r>
    </w:p>
    <w:p w:rsidR="000364FE" w:rsidRDefault="000364FE" w:rsidP="003E3ADA">
      <w:pPr>
        <w:numPr>
          <w:ilvl w:val="0"/>
          <w:numId w:val="9"/>
        </w:numPr>
        <w:jc w:val="both"/>
        <w:rPr>
          <w:rFonts w:ascii="Arial" w:hAnsi="Arial" w:cs="Arial"/>
        </w:rPr>
      </w:pPr>
      <w:r w:rsidRPr="001C332E">
        <w:rPr>
          <w:rFonts w:ascii="Arial" w:hAnsi="Arial" w:cs="Arial"/>
        </w:rPr>
        <w:t xml:space="preserve">Utilise research in this specialist area of practice </w:t>
      </w:r>
    </w:p>
    <w:p w:rsidR="00066501" w:rsidRPr="000F0EDC" w:rsidRDefault="00066501" w:rsidP="007E1E07">
      <w:pPr>
        <w:jc w:val="both"/>
        <w:rPr>
          <w:rFonts w:ascii="Arial" w:hAnsi="Arial" w:cs="Arial"/>
          <w:highlight w:val="yellow"/>
        </w:rPr>
      </w:pPr>
    </w:p>
    <w:p w:rsidR="006175A5" w:rsidRPr="000F0EDC" w:rsidRDefault="006175A5" w:rsidP="006175A5">
      <w:pPr>
        <w:ind w:left="426" w:hanging="284"/>
        <w:jc w:val="both"/>
        <w:rPr>
          <w:rFonts w:ascii="Arial" w:hAnsi="Arial" w:cs="Arial"/>
          <w:highlight w:val="yellow"/>
        </w:rPr>
      </w:pPr>
    </w:p>
    <w:p w:rsidR="00F127C9" w:rsidRPr="0003021E" w:rsidRDefault="00F127C9" w:rsidP="00F127C9">
      <w:pPr>
        <w:pStyle w:val="ListParagraph"/>
        <w:jc w:val="both"/>
        <w:rPr>
          <w:rFonts w:ascii="Arial" w:hAnsi="Arial" w:cs="Arial"/>
        </w:rPr>
      </w:pPr>
    </w:p>
    <w:p w:rsidR="000364FE" w:rsidRPr="00F91F1D" w:rsidRDefault="001841F4" w:rsidP="007E139F">
      <w:pPr>
        <w:jc w:val="both"/>
        <w:rPr>
          <w:rFonts w:ascii="Arial" w:hAnsi="Arial" w:cs="Arial"/>
        </w:rPr>
      </w:pPr>
      <w:r>
        <w:rPr>
          <w:rFonts w:ascii="Arial" w:hAnsi="Arial" w:cs="Arial"/>
        </w:rPr>
        <w:t>2.5</w:t>
      </w:r>
      <w:r w:rsidR="00C37431">
        <w:rPr>
          <w:rFonts w:ascii="Arial" w:hAnsi="Arial" w:cs="Arial"/>
        </w:rPr>
        <w:t xml:space="preserve">  </w:t>
      </w:r>
      <w:r w:rsidR="00BD7100">
        <w:rPr>
          <w:rFonts w:ascii="Arial" w:hAnsi="Arial" w:cs="Arial"/>
        </w:rPr>
        <w:t>Core team</w:t>
      </w:r>
      <w:r w:rsidR="000364FE">
        <w:rPr>
          <w:rFonts w:ascii="Arial" w:hAnsi="Arial" w:cs="Arial"/>
        </w:rPr>
        <w:t xml:space="preserve"> members’ specialist study </w:t>
      </w:r>
      <w:r w:rsidR="000364FE" w:rsidRPr="00F91F1D">
        <w:rPr>
          <w:rFonts w:ascii="Arial" w:hAnsi="Arial" w:cs="Arial"/>
          <w:color w:val="FF0000"/>
        </w:rPr>
        <w:t>12-3R-111</w:t>
      </w:r>
      <w:r w:rsidR="00672029">
        <w:rPr>
          <w:rFonts w:ascii="Arial" w:hAnsi="Arial" w:cs="Arial"/>
          <w:color w:val="FF0000"/>
        </w:rPr>
        <w:t xml:space="preserve">, </w:t>
      </w:r>
      <w:r w:rsidR="00672029" w:rsidRPr="00F91F1D">
        <w:rPr>
          <w:rFonts w:ascii="Arial" w:hAnsi="Arial" w:cs="Arial"/>
          <w:color w:val="FF0000"/>
        </w:rPr>
        <w:t>12-3R-113</w:t>
      </w:r>
      <w:r w:rsidR="00672029">
        <w:rPr>
          <w:rFonts w:ascii="Arial" w:hAnsi="Arial" w:cs="Arial"/>
          <w:color w:val="FF0000"/>
        </w:rPr>
        <w:t xml:space="preserve">, </w:t>
      </w:r>
      <w:r w:rsidR="00672029" w:rsidRPr="00F91F1D">
        <w:rPr>
          <w:rFonts w:ascii="Arial" w:hAnsi="Arial" w:cs="Arial"/>
          <w:color w:val="FF0000"/>
        </w:rPr>
        <w:t>12-3R-102</w:t>
      </w:r>
      <w:r w:rsidR="00672029">
        <w:rPr>
          <w:rFonts w:ascii="Arial" w:hAnsi="Arial" w:cs="Arial"/>
          <w:color w:val="FF0000"/>
        </w:rPr>
        <w:t>, 12-3R-103</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433"/>
        <w:gridCol w:w="1434"/>
        <w:gridCol w:w="1434"/>
        <w:gridCol w:w="1575"/>
        <w:gridCol w:w="1575"/>
        <w:gridCol w:w="1434"/>
      </w:tblGrid>
      <w:tr w:rsidR="00BD7100" w:rsidRPr="00D27E5C" w:rsidTr="0017679C">
        <w:trPr>
          <w:trHeight w:val="195"/>
        </w:trPr>
        <w:tc>
          <w:tcPr>
            <w:tcW w:w="1255" w:type="dxa"/>
          </w:tcPr>
          <w:p w:rsidR="00BD7100" w:rsidRPr="00672029" w:rsidRDefault="00BD7100" w:rsidP="00BD7100">
            <w:pPr>
              <w:contextualSpacing/>
              <w:rPr>
                <w:rFonts w:ascii="Arial" w:hAnsi="Arial" w:cs="Arial"/>
                <w:b/>
                <w:sz w:val="20"/>
                <w:szCs w:val="20"/>
                <w:lang w:eastAsia="en-US"/>
              </w:rPr>
            </w:pPr>
            <w:r w:rsidRPr="00672029">
              <w:rPr>
                <w:rFonts w:ascii="Arial" w:hAnsi="Arial" w:cs="Arial"/>
                <w:b/>
                <w:sz w:val="20"/>
                <w:szCs w:val="20"/>
                <w:lang w:eastAsia="en-US"/>
              </w:rPr>
              <w:t>Name</w:t>
            </w:r>
          </w:p>
        </w:tc>
        <w:tc>
          <w:tcPr>
            <w:tcW w:w="1433" w:type="dxa"/>
          </w:tcPr>
          <w:p w:rsidR="00BD7100" w:rsidRPr="00672029" w:rsidRDefault="00BD7100" w:rsidP="00BD7100">
            <w:pPr>
              <w:contextualSpacing/>
              <w:rPr>
                <w:rFonts w:ascii="Arial" w:hAnsi="Arial" w:cs="Arial"/>
                <w:b/>
                <w:sz w:val="20"/>
                <w:szCs w:val="20"/>
                <w:lang w:eastAsia="en-US"/>
              </w:rPr>
            </w:pPr>
            <w:r w:rsidRPr="00672029">
              <w:rPr>
                <w:rFonts w:ascii="Arial" w:hAnsi="Arial" w:cs="Arial"/>
                <w:b/>
                <w:sz w:val="20"/>
                <w:szCs w:val="20"/>
                <w:lang w:eastAsia="en-US"/>
              </w:rPr>
              <w:t>Degree</w:t>
            </w:r>
          </w:p>
        </w:tc>
        <w:tc>
          <w:tcPr>
            <w:tcW w:w="1434" w:type="dxa"/>
          </w:tcPr>
          <w:p w:rsidR="00BD7100" w:rsidRPr="00672029" w:rsidRDefault="00BD7100" w:rsidP="00BD7100">
            <w:pPr>
              <w:contextualSpacing/>
              <w:rPr>
                <w:rFonts w:ascii="Arial" w:hAnsi="Arial" w:cs="Arial"/>
                <w:b/>
                <w:sz w:val="20"/>
                <w:szCs w:val="20"/>
                <w:lang w:eastAsia="en-US"/>
              </w:rPr>
            </w:pPr>
            <w:r w:rsidRPr="00672029">
              <w:rPr>
                <w:rFonts w:ascii="Arial" w:hAnsi="Arial" w:cs="Arial"/>
                <w:b/>
                <w:sz w:val="20"/>
                <w:szCs w:val="20"/>
                <w:lang w:eastAsia="en-US"/>
              </w:rPr>
              <w:t>Higher degree</w:t>
            </w:r>
          </w:p>
        </w:tc>
        <w:tc>
          <w:tcPr>
            <w:tcW w:w="1434" w:type="dxa"/>
          </w:tcPr>
          <w:p w:rsidR="00BD7100" w:rsidRPr="00672029" w:rsidRDefault="00BD7100" w:rsidP="00BD7100">
            <w:pPr>
              <w:contextualSpacing/>
              <w:rPr>
                <w:rFonts w:ascii="Arial" w:hAnsi="Arial" w:cs="Arial"/>
                <w:b/>
                <w:sz w:val="20"/>
                <w:szCs w:val="20"/>
                <w:lang w:eastAsia="en-US"/>
              </w:rPr>
            </w:pPr>
            <w:r w:rsidRPr="00672029">
              <w:rPr>
                <w:rFonts w:ascii="Arial" w:hAnsi="Arial" w:cs="Arial"/>
                <w:b/>
                <w:sz w:val="20"/>
                <w:szCs w:val="20"/>
                <w:lang w:eastAsia="en-US"/>
              </w:rPr>
              <w:t>Physical</w:t>
            </w:r>
          </w:p>
          <w:p w:rsidR="00BD7100" w:rsidRPr="00672029" w:rsidRDefault="00BD7100" w:rsidP="00BD7100">
            <w:pPr>
              <w:contextualSpacing/>
              <w:rPr>
                <w:rFonts w:ascii="Arial" w:hAnsi="Arial" w:cs="Arial"/>
                <w:b/>
                <w:sz w:val="20"/>
                <w:szCs w:val="20"/>
                <w:lang w:eastAsia="en-US"/>
              </w:rPr>
            </w:pPr>
            <w:r w:rsidRPr="00672029">
              <w:rPr>
                <w:rFonts w:ascii="Arial" w:hAnsi="Arial" w:cs="Arial"/>
                <w:b/>
                <w:sz w:val="20"/>
                <w:szCs w:val="20"/>
                <w:lang w:eastAsia="en-US"/>
              </w:rPr>
              <w:t>Assessment</w:t>
            </w:r>
          </w:p>
        </w:tc>
        <w:tc>
          <w:tcPr>
            <w:tcW w:w="1575" w:type="dxa"/>
          </w:tcPr>
          <w:p w:rsidR="00BD7100" w:rsidRPr="0017679C" w:rsidRDefault="00BD7100" w:rsidP="00BD7100">
            <w:pPr>
              <w:contextualSpacing/>
              <w:rPr>
                <w:rFonts w:ascii="Arial" w:hAnsi="Arial" w:cs="Arial"/>
                <w:b/>
                <w:sz w:val="16"/>
                <w:szCs w:val="16"/>
                <w:lang w:eastAsia="en-US"/>
              </w:rPr>
            </w:pPr>
            <w:r w:rsidRPr="0017679C">
              <w:rPr>
                <w:rFonts w:ascii="Arial" w:hAnsi="Arial" w:cs="Arial"/>
                <w:b/>
                <w:sz w:val="16"/>
                <w:szCs w:val="16"/>
                <w:lang w:eastAsia="en-US"/>
              </w:rPr>
              <w:t>V300</w:t>
            </w:r>
          </w:p>
          <w:p w:rsidR="00BD7100" w:rsidRPr="0017679C" w:rsidRDefault="00BD7100" w:rsidP="00BD7100">
            <w:pPr>
              <w:contextualSpacing/>
              <w:rPr>
                <w:rFonts w:ascii="Arial" w:hAnsi="Arial" w:cs="Arial"/>
                <w:b/>
                <w:sz w:val="16"/>
                <w:szCs w:val="16"/>
                <w:lang w:eastAsia="en-US"/>
              </w:rPr>
            </w:pPr>
            <w:r w:rsidRPr="0017679C">
              <w:rPr>
                <w:rFonts w:ascii="Arial" w:hAnsi="Arial" w:cs="Arial"/>
                <w:b/>
                <w:sz w:val="16"/>
                <w:szCs w:val="16"/>
                <w:lang w:eastAsia="en-US"/>
              </w:rPr>
              <w:t>Independent/</w:t>
            </w:r>
          </w:p>
          <w:p w:rsidR="00BD7100" w:rsidRPr="0017679C" w:rsidRDefault="00BD7100" w:rsidP="00BD7100">
            <w:pPr>
              <w:contextualSpacing/>
              <w:rPr>
                <w:rFonts w:ascii="Arial" w:hAnsi="Arial" w:cs="Arial"/>
                <w:b/>
                <w:sz w:val="16"/>
                <w:szCs w:val="16"/>
                <w:lang w:eastAsia="en-US"/>
              </w:rPr>
            </w:pPr>
            <w:r w:rsidRPr="0017679C">
              <w:rPr>
                <w:rFonts w:ascii="Arial" w:hAnsi="Arial" w:cs="Arial"/>
                <w:b/>
                <w:sz w:val="16"/>
                <w:szCs w:val="16"/>
                <w:lang w:eastAsia="en-US"/>
              </w:rPr>
              <w:t>Supplementary</w:t>
            </w:r>
          </w:p>
          <w:p w:rsidR="00BD7100" w:rsidRPr="00672029" w:rsidRDefault="00BD7100" w:rsidP="00BD7100">
            <w:pPr>
              <w:contextualSpacing/>
              <w:rPr>
                <w:rFonts w:ascii="Arial" w:hAnsi="Arial" w:cs="Arial"/>
                <w:b/>
                <w:sz w:val="20"/>
                <w:szCs w:val="20"/>
                <w:lang w:eastAsia="en-US"/>
              </w:rPr>
            </w:pPr>
            <w:r w:rsidRPr="0017679C">
              <w:rPr>
                <w:rFonts w:ascii="Arial" w:hAnsi="Arial" w:cs="Arial"/>
                <w:b/>
                <w:sz w:val="16"/>
                <w:szCs w:val="16"/>
                <w:lang w:eastAsia="en-US"/>
              </w:rPr>
              <w:t>Prescribing</w:t>
            </w:r>
          </w:p>
        </w:tc>
        <w:tc>
          <w:tcPr>
            <w:tcW w:w="1575" w:type="dxa"/>
          </w:tcPr>
          <w:p w:rsidR="00BD7100" w:rsidRPr="00BF7102" w:rsidRDefault="00BD7100" w:rsidP="00BD7100">
            <w:pPr>
              <w:contextualSpacing/>
              <w:rPr>
                <w:rFonts w:ascii="Arial" w:hAnsi="Arial" w:cs="Arial"/>
                <w:b/>
                <w:sz w:val="16"/>
                <w:szCs w:val="16"/>
                <w:lang w:eastAsia="en-US"/>
              </w:rPr>
            </w:pPr>
            <w:r w:rsidRPr="00BF7102">
              <w:rPr>
                <w:rFonts w:ascii="Arial" w:hAnsi="Arial" w:cs="Arial"/>
                <w:b/>
                <w:sz w:val="16"/>
                <w:szCs w:val="16"/>
                <w:lang w:eastAsia="en-US"/>
              </w:rPr>
              <w:t>Advanced</w:t>
            </w:r>
          </w:p>
          <w:p w:rsidR="00BD7100" w:rsidRPr="00BF7102" w:rsidRDefault="00BD7100" w:rsidP="00BD7100">
            <w:pPr>
              <w:contextualSpacing/>
              <w:rPr>
                <w:rFonts w:ascii="Arial" w:hAnsi="Arial" w:cs="Arial"/>
                <w:b/>
                <w:sz w:val="16"/>
                <w:szCs w:val="16"/>
                <w:lang w:eastAsia="en-US"/>
              </w:rPr>
            </w:pPr>
            <w:r w:rsidRPr="00BF7102">
              <w:rPr>
                <w:rFonts w:ascii="Arial" w:hAnsi="Arial" w:cs="Arial"/>
                <w:b/>
                <w:sz w:val="16"/>
                <w:szCs w:val="16"/>
                <w:lang w:eastAsia="en-US"/>
              </w:rPr>
              <w:t>Communication</w:t>
            </w:r>
          </w:p>
          <w:p w:rsidR="00BD7100" w:rsidRPr="00672029" w:rsidRDefault="00BD7100" w:rsidP="00BD7100">
            <w:pPr>
              <w:contextualSpacing/>
              <w:rPr>
                <w:rFonts w:ascii="Arial" w:hAnsi="Arial" w:cs="Arial"/>
                <w:b/>
                <w:sz w:val="20"/>
                <w:szCs w:val="20"/>
                <w:lang w:eastAsia="en-US"/>
              </w:rPr>
            </w:pPr>
            <w:r w:rsidRPr="00BF7102">
              <w:rPr>
                <w:rFonts w:ascii="Arial" w:hAnsi="Arial" w:cs="Arial"/>
                <w:b/>
                <w:sz w:val="16"/>
                <w:szCs w:val="16"/>
                <w:lang w:eastAsia="en-US"/>
              </w:rPr>
              <w:t>Skills</w:t>
            </w:r>
          </w:p>
        </w:tc>
        <w:tc>
          <w:tcPr>
            <w:tcW w:w="1434" w:type="dxa"/>
          </w:tcPr>
          <w:p w:rsidR="00BD7100" w:rsidRPr="00BF7102" w:rsidRDefault="00BD7100" w:rsidP="00BD7100">
            <w:pPr>
              <w:contextualSpacing/>
              <w:rPr>
                <w:rFonts w:ascii="Arial" w:hAnsi="Arial" w:cs="Arial"/>
                <w:b/>
                <w:sz w:val="16"/>
                <w:szCs w:val="16"/>
                <w:lang w:eastAsia="en-US"/>
              </w:rPr>
            </w:pPr>
            <w:r w:rsidRPr="00BF7102">
              <w:rPr>
                <w:rFonts w:ascii="Arial" w:hAnsi="Arial" w:cs="Arial"/>
                <w:b/>
                <w:sz w:val="16"/>
                <w:szCs w:val="16"/>
                <w:lang w:eastAsia="en-US"/>
              </w:rPr>
              <w:t>Level 2</w:t>
            </w:r>
          </w:p>
          <w:p w:rsidR="00BD7100" w:rsidRPr="00BF7102" w:rsidRDefault="00BD7100" w:rsidP="00BD7100">
            <w:pPr>
              <w:contextualSpacing/>
              <w:rPr>
                <w:rFonts w:ascii="Arial" w:hAnsi="Arial" w:cs="Arial"/>
                <w:b/>
                <w:sz w:val="16"/>
                <w:szCs w:val="16"/>
                <w:lang w:eastAsia="en-US"/>
              </w:rPr>
            </w:pPr>
            <w:r w:rsidRPr="00BF7102">
              <w:rPr>
                <w:rFonts w:ascii="Arial" w:hAnsi="Arial" w:cs="Arial"/>
                <w:b/>
                <w:sz w:val="16"/>
                <w:szCs w:val="16"/>
                <w:lang w:eastAsia="en-US"/>
              </w:rPr>
              <w:t>Psychological</w:t>
            </w:r>
          </w:p>
          <w:p w:rsidR="00BD7100" w:rsidRPr="00672029" w:rsidRDefault="00BD7100" w:rsidP="00BD7100">
            <w:pPr>
              <w:contextualSpacing/>
              <w:rPr>
                <w:rFonts w:ascii="Arial" w:hAnsi="Arial" w:cs="Arial"/>
                <w:b/>
                <w:sz w:val="20"/>
                <w:szCs w:val="20"/>
                <w:lang w:eastAsia="en-US"/>
              </w:rPr>
            </w:pPr>
            <w:r w:rsidRPr="00BF7102">
              <w:rPr>
                <w:rFonts w:ascii="Arial" w:hAnsi="Arial" w:cs="Arial"/>
                <w:b/>
                <w:sz w:val="16"/>
                <w:szCs w:val="16"/>
                <w:lang w:eastAsia="en-US"/>
              </w:rPr>
              <w:t>Support</w:t>
            </w:r>
          </w:p>
        </w:tc>
      </w:tr>
      <w:tr w:rsidR="00BD7100" w:rsidRPr="00425DFF" w:rsidTr="0017679C">
        <w:trPr>
          <w:trHeight w:val="423"/>
        </w:trPr>
        <w:tc>
          <w:tcPr>
            <w:tcW w:w="125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Nicola</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Morgan</w:t>
            </w:r>
          </w:p>
          <w:p w:rsidR="00BD7100" w:rsidRPr="00DA5882" w:rsidRDefault="00BD7100" w:rsidP="00BD7100">
            <w:pPr>
              <w:spacing w:line="276" w:lineRule="auto"/>
              <w:contextualSpacing/>
              <w:rPr>
                <w:rFonts w:ascii="Arial" w:hAnsi="Arial" w:cs="Arial"/>
                <w:sz w:val="20"/>
                <w:szCs w:val="20"/>
                <w:lang w:eastAsia="en-US"/>
              </w:rPr>
            </w:pPr>
          </w:p>
        </w:tc>
        <w:tc>
          <w:tcPr>
            <w:tcW w:w="1433"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BSC (Hons) Community Health 1999</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BSC (Hons) Nursing Studies 1995</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MA Ethics in Cancer and Palliative Care 2012</w:t>
            </w:r>
          </w:p>
        </w:tc>
        <w:tc>
          <w:tcPr>
            <w:tcW w:w="1434" w:type="dxa"/>
          </w:tcPr>
          <w:p w:rsidR="00BD7100" w:rsidRPr="006D2ACF" w:rsidRDefault="00645470" w:rsidP="00BD7100">
            <w:pPr>
              <w:spacing w:line="276" w:lineRule="auto"/>
              <w:contextualSpacing/>
              <w:rPr>
                <w:rFonts w:ascii="Arial" w:hAnsi="Arial" w:cs="Arial"/>
                <w:sz w:val="20"/>
                <w:szCs w:val="20"/>
                <w:lang w:eastAsia="en-US"/>
              </w:rPr>
            </w:pPr>
            <w:r>
              <w:rPr>
                <w:rFonts w:ascii="Arial" w:hAnsi="Arial" w:cs="Arial"/>
                <w:sz w:val="20"/>
                <w:szCs w:val="20"/>
                <w:lang w:eastAsia="en-US"/>
              </w:rPr>
              <w:t>2015</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2008</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r>
      <w:tr w:rsidR="00BD7100" w:rsidRPr="00425DFF" w:rsidTr="0017679C">
        <w:trPr>
          <w:trHeight w:val="347"/>
        </w:trPr>
        <w:tc>
          <w:tcPr>
            <w:tcW w:w="125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Louise</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Massey</w:t>
            </w:r>
          </w:p>
          <w:p w:rsidR="00BD7100" w:rsidRPr="00DA5882" w:rsidRDefault="00BD7100" w:rsidP="00BD7100">
            <w:pPr>
              <w:spacing w:line="276" w:lineRule="auto"/>
              <w:contextualSpacing/>
              <w:rPr>
                <w:rFonts w:ascii="Arial" w:hAnsi="Arial" w:cs="Arial"/>
                <w:sz w:val="20"/>
                <w:szCs w:val="20"/>
                <w:lang w:eastAsia="en-US"/>
              </w:rPr>
            </w:pPr>
          </w:p>
        </w:tc>
        <w:tc>
          <w:tcPr>
            <w:tcW w:w="1433"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BSC (Hons) Specialist Practitioner – District Nursing 2001</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MA Ethics in Cancer and Palliative Care</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2005</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2013</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2011</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r>
      <w:tr w:rsidR="00BD7100" w:rsidRPr="00425DFF" w:rsidTr="0017679C">
        <w:trPr>
          <w:trHeight w:val="351"/>
        </w:trPr>
        <w:tc>
          <w:tcPr>
            <w:tcW w:w="125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Lisa</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Cooper</w:t>
            </w:r>
          </w:p>
          <w:p w:rsidR="00BD7100" w:rsidRPr="00DA5882" w:rsidRDefault="00BD7100" w:rsidP="00BD7100">
            <w:pPr>
              <w:spacing w:line="276" w:lineRule="auto"/>
              <w:contextualSpacing/>
              <w:rPr>
                <w:rFonts w:ascii="Arial" w:hAnsi="Arial" w:cs="Arial"/>
                <w:sz w:val="20"/>
                <w:szCs w:val="20"/>
                <w:lang w:eastAsia="en-US"/>
              </w:rPr>
            </w:pPr>
          </w:p>
        </w:tc>
        <w:tc>
          <w:tcPr>
            <w:tcW w:w="1433" w:type="dxa"/>
          </w:tcPr>
          <w:p w:rsidR="00BD7100"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BSC (Hons) Nursing 2005</w:t>
            </w:r>
          </w:p>
          <w:p w:rsidR="00CD4A69" w:rsidRPr="00DA5882" w:rsidRDefault="00CD4A69"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BSC Palliative and end of life care module. (20 credits)</w:t>
            </w:r>
          </w:p>
        </w:tc>
        <w:tc>
          <w:tcPr>
            <w:tcW w:w="1434" w:type="dxa"/>
          </w:tcPr>
          <w:p w:rsidR="00BD7100" w:rsidRPr="00DA5882" w:rsidRDefault="00BD7100" w:rsidP="00BD7100">
            <w:pPr>
              <w:spacing w:line="276" w:lineRule="auto"/>
              <w:contextualSpacing/>
              <w:rPr>
                <w:rFonts w:ascii="Arial" w:hAnsi="Arial" w:cs="Arial"/>
                <w:sz w:val="20"/>
                <w:szCs w:val="20"/>
                <w:lang w:eastAsia="en-US"/>
              </w:rPr>
            </w:pP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2009</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2014</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2010</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r>
      <w:tr w:rsidR="00BD7100" w:rsidRPr="00425DFF" w:rsidTr="0017679C">
        <w:trPr>
          <w:trHeight w:val="351"/>
        </w:trPr>
        <w:tc>
          <w:tcPr>
            <w:tcW w:w="125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 xml:space="preserve">Trish </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O’Neill</w:t>
            </w:r>
          </w:p>
          <w:p w:rsidR="00BD7100" w:rsidRPr="00DA5882" w:rsidRDefault="00BD7100" w:rsidP="00BD7100">
            <w:pPr>
              <w:spacing w:line="276" w:lineRule="auto"/>
              <w:contextualSpacing/>
              <w:rPr>
                <w:rFonts w:ascii="Arial" w:hAnsi="Arial" w:cs="Arial"/>
                <w:sz w:val="20"/>
                <w:szCs w:val="20"/>
                <w:lang w:eastAsia="en-US"/>
              </w:rPr>
            </w:pPr>
          </w:p>
        </w:tc>
        <w:tc>
          <w:tcPr>
            <w:tcW w:w="1433"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Acute care module 2009</w:t>
            </w:r>
          </w:p>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Intermediate care module 2008</w:t>
            </w:r>
          </w:p>
        </w:tc>
        <w:tc>
          <w:tcPr>
            <w:tcW w:w="1434" w:type="dxa"/>
          </w:tcPr>
          <w:p w:rsidR="00BD7100" w:rsidRPr="00DA5882" w:rsidRDefault="00BD7100" w:rsidP="00BD7100">
            <w:pPr>
              <w:spacing w:line="276" w:lineRule="auto"/>
              <w:contextualSpacing/>
              <w:rPr>
                <w:rFonts w:ascii="Arial" w:hAnsi="Arial" w:cs="Arial"/>
                <w:sz w:val="20"/>
                <w:szCs w:val="20"/>
                <w:lang w:eastAsia="en-US"/>
              </w:rPr>
            </w:pP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Masters level module 2013</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2014</w:t>
            </w:r>
          </w:p>
        </w:tc>
        <w:tc>
          <w:tcPr>
            <w:tcW w:w="1575"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c>
          <w:tcPr>
            <w:tcW w:w="1434" w:type="dxa"/>
          </w:tcPr>
          <w:p w:rsidR="00BD7100" w:rsidRPr="00DA5882" w:rsidRDefault="00BD7100" w:rsidP="00BD7100">
            <w:pPr>
              <w:spacing w:line="276" w:lineRule="auto"/>
              <w:contextualSpacing/>
              <w:rPr>
                <w:rFonts w:ascii="Arial" w:hAnsi="Arial" w:cs="Arial"/>
                <w:sz w:val="20"/>
                <w:szCs w:val="20"/>
                <w:lang w:eastAsia="en-US"/>
              </w:rPr>
            </w:pPr>
            <w:r w:rsidRPr="00DA5882">
              <w:rPr>
                <w:rFonts w:ascii="Arial" w:hAnsi="Arial" w:cs="Arial"/>
                <w:sz w:val="20"/>
                <w:szCs w:val="20"/>
                <w:lang w:eastAsia="en-US"/>
              </w:rPr>
              <w:t>2012</w:t>
            </w:r>
          </w:p>
        </w:tc>
      </w:tr>
      <w:tr w:rsidR="00BD7100" w:rsidRPr="00425DFF" w:rsidTr="0017679C">
        <w:trPr>
          <w:trHeight w:val="407"/>
        </w:trPr>
        <w:tc>
          <w:tcPr>
            <w:tcW w:w="1255" w:type="dxa"/>
          </w:tcPr>
          <w:p w:rsidR="00BD7100" w:rsidRPr="006D2ACF" w:rsidRDefault="00BD7100" w:rsidP="00BD7100">
            <w:pPr>
              <w:spacing w:line="276" w:lineRule="auto"/>
              <w:contextualSpacing/>
              <w:rPr>
                <w:rFonts w:ascii="Arial" w:hAnsi="Arial" w:cs="Arial"/>
                <w:sz w:val="20"/>
                <w:szCs w:val="20"/>
                <w:lang w:eastAsia="en-US"/>
              </w:rPr>
            </w:pPr>
            <w:r w:rsidRPr="006D2ACF">
              <w:rPr>
                <w:rFonts w:ascii="Arial" w:hAnsi="Arial" w:cs="Arial"/>
                <w:sz w:val="20"/>
                <w:szCs w:val="20"/>
                <w:lang w:eastAsia="en-US"/>
              </w:rPr>
              <w:t>Nicola Adams</w:t>
            </w:r>
          </w:p>
        </w:tc>
        <w:tc>
          <w:tcPr>
            <w:tcW w:w="1433" w:type="dxa"/>
          </w:tcPr>
          <w:p w:rsidR="00BD7100" w:rsidRPr="006D2ACF" w:rsidRDefault="00BD7100" w:rsidP="00BD7100">
            <w:pPr>
              <w:spacing w:line="276" w:lineRule="auto"/>
              <w:contextualSpacing/>
              <w:rPr>
                <w:rFonts w:ascii="Arial" w:hAnsi="Arial" w:cs="Arial"/>
                <w:sz w:val="20"/>
                <w:szCs w:val="20"/>
                <w:lang w:eastAsia="en-US"/>
              </w:rPr>
            </w:pPr>
            <w:r w:rsidRPr="006D2ACF">
              <w:rPr>
                <w:rFonts w:ascii="Arial" w:hAnsi="Arial" w:cs="Arial"/>
                <w:sz w:val="20"/>
                <w:szCs w:val="20"/>
                <w:lang w:eastAsia="en-US"/>
              </w:rPr>
              <w:t>BSc Adult Nursing Practice</w:t>
            </w:r>
          </w:p>
          <w:p w:rsidR="00BD7100" w:rsidRPr="006D2ACF" w:rsidRDefault="00BD7100" w:rsidP="00BD7100">
            <w:pPr>
              <w:spacing w:line="276" w:lineRule="auto"/>
              <w:contextualSpacing/>
              <w:rPr>
                <w:rFonts w:ascii="Arial" w:hAnsi="Arial" w:cs="Arial"/>
                <w:sz w:val="20"/>
                <w:szCs w:val="20"/>
                <w:lang w:eastAsia="en-US"/>
              </w:rPr>
            </w:pPr>
            <w:r w:rsidRPr="006D2ACF">
              <w:rPr>
                <w:rFonts w:ascii="Arial" w:hAnsi="Arial" w:cs="Arial"/>
                <w:sz w:val="20"/>
                <w:szCs w:val="20"/>
                <w:lang w:eastAsia="en-US"/>
              </w:rPr>
              <w:t>2007</w:t>
            </w:r>
          </w:p>
        </w:tc>
        <w:tc>
          <w:tcPr>
            <w:tcW w:w="1434" w:type="dxa"/>
          </w:tcPr>
          <w:p w:rsidR="00BD7100" w:rsidRPr="006D2ACF" w:rsidRDefault="00BD7100" w:rsidP="00BD7100">
            <w:pPr>
              <w:spacing w:line="276" w:lineRule="auto"/>
              <w:contextualSpacing/>
              <w:rPr>
                <w:rFonts w:ascii="Arial" w:hAnsi="Arial" w:cs="Arial"/>
                <w:sz w:val="20"/>
                <w:szCs w:val="20"/>
                <w:lang w:eastAsia="en-US"/>
              </w:rPr>
            </w:pPr>
            <w:r w:rsidRPr="006D2ACF">
              <w:rPr>
                <w:rFonts w:ascii="Arial" w:hAnsi="Arial" w:cs="Arial"/>
                <w:sz w:val="20"/>
                <w:szCs w:val="20"/>
                <w:lang w:eastAsia="en-US"/>
              </w:rPr>
              <w:t>MSc module- research methodology</w:t>
            </w:r>
          </w:p>
          <w:p w:rsidR="00BD7100" w:rsidRPr="006D2ACF" w:rsidRDefault="00BD7100" w:rsidP="00BD7100">
            <w:pPr>
              <w:spacing w:line="276" w:lineRule="auto"/>
              <w:contextualSpacing/>
              <w:rPr>
                <w:rFonts w:ascii="Arial" w:hAnsi="Arial" w:cs="Arial"/>
                <w:sz w:val="20"/>
                <w:szCs w:val="20"/>
                <w:lang w:eastAsia="en-US"/>
              </w:rPr>
            </w:pPr>
            <w:r w:rsidRPr="006D2ACF">
              <w:rPr>
                <w:rFonts w:ascii="Arial" w:hAnsi="Arial" w:cs="Arial"/>
                <w:sz w:val="20"/>
                <w:szCs w:val="20"/>
                <w:lang w:eastAsia="en-US"/>
              </w:rPr>
              <w:t>2013</w:t>
            </w:r>
          </w:p>
        </w:tc>
        <w:tc>
          <w:tcPr>
            <w:tcW w:w="1434" w:type="dxa"/>
          </w:tcPr>
          <w:p w:rsidR="00BD7100" w:rsidRPr="006D2ACF" w:rsidRDefault="008F6182" w:rsidP="00BD7100">
            <w:pPr>
              <w:spacing w:line="276" w:lineRule="auto"/>
              <w:contextualSpacing/>
              <w:rPr>
                <w:rFonts w:ascii="Arial" w:hAnsi="Arial" w:cs="Arial"/>
                <w:sz w:val="20"/>
                <w:szCs w:val="20"/>
                <w:lang w:eastAsia="en-US"/>
              </w:rPr>
            </w:pPr>
            <w:r>
              <w:rPr>
                <w:rFonts w:ascii="Arial" w:hAnsi="Arial" w:cs="Arial"/>
                <w:sz w:val="20"/>
                <w:szCs w:val="20"/>
                <w:lang w:eastAsia="en-US"/>
              </w:rPr>
              <w:t>2015</w:t>
            </w:r>
          </w:p>
        </w:tc>
        <w:tc>
          <w:tcPr>
            <w:tcW w:w="1575" w:type="dxa"/>
          </w:tcPr>
          <w:p w:rsidR="00BD7100" w:rsidRPr="006D2ACF" w:rsidRDefault="000F0EDC" w:rsidP="00BD7100">
            <w:pPr>
              <w:spacing w:line="276" w:lineRule="auto"/>
              <w:contextualSpacing/>
              <w:rPr>
                <w:rFonts w:ascii="Arial" w:hAnsi="Arial" w:cs="Arial"/>
                <w:sz w:val="20"/>
                <w:szCs w:val="20"/>
                <w:lang w:eastAsia="en-US"/>
              </w:rPr>
            </w:pPr>
            <w:r>
              <w:rPr>
                <w:rFonts w:ascii="Arial" w:hAnsi="Arial" w:cs="Arial"/>
                <w:sz w:val="20"/>
                <w:szCs w:val="20"/>
                <w:lang w:eastAsia="en-US"/>
              </w:rPr>
              <w:t>2017</w:t>
            </w:r>
          </w:p>
        </w:tc>
        <w:tc>
          <w:tcPr>
            <w:tcW w:w="1575" w:type="dxa"/>
          </w:tcPr>
          <w:p w:rsidR="00BD7100" w:rsidRPr="006D2ACF" w:rsidRDefault="00BD7100" w:rsidP="00BD7100">
            <w:pPr>
              <w:spacing w:line="276" w:lineRule="auto"/>
              <w:contextualSpacing/>
              <w:rPr>
                <w:rFonts w:ascii="Arial" w:hAnsi="Arial" w:cs="Arial"/>
                <w:sz w:val="20"/>
                <w:szCs w:val="20"/>
                <w:lang w:eastAsia="en-US"/>
              </w:rPr>
            </w:pPr>
            <w:r w:rsidRPr="006D2ACF">
              <w:rPr>
                <w:rFonts w:ascii="Arial" w:hAnsi="Arial" w:cs="Arial"/>
                <w:sz w:val="20"/>
                <w:szCs w:val="20"/>
                <w:lang w:eastAsia="en-US"/>
              </w:rPr>
              <w:t>2011</w:t>
            </w:r>
          </w:p>
        </w:tc>
        <w:tc>
          <w:tcPr>
            <w:tcW w:w="1434" w:type="dxa"/>
          </w:tcPr>
          <w:p w:rsidR="00BD7100" w:rsidRPr="00DA5882" w:rsidRDefault="00645470" w:rsidP="00BD7100">
            <w:pPr>
              <w:spacing w:line="276" w:lineRule="auto"/>
              <w:contextualSpacing/>
              <w:rPr>
                <w:rFonts w:ascii="Arial" w:hAnsi="Arial" w:cs="Arial"/>
                <w:sz w:val="20"/>
                <w:szCs w:val="20"/>
                <w:lang w:eastAsia="en-US"/>
              </w:rPr>
            </w:pPr>
            <w:r>
              <w:rPr>
                <w:rFonts w:ascii="Arial" w:hAnsi="Arial" w:cs="Arial"/>
                <w:sz w:val="20"/>
                <w:szCs w:val="20"/>
                <w:lang w:eastAsia="en-US"/>
              </w:rPr>
              <w:t>2015</w:t>
            </w:r>
          </w:p>
        </w:tc>
      </w:tr>
      <w:tr w:rsidR="00BD7100" w:rsidRPr="00425DFF" w:rsidTr="0017679C">
        <w:trPr>
          <w:trHeight w:val="212"/>
        </w:trPr>
        <w:tc>
          <w:tcPr>
            <w:tcW w:w="1255" w:type="dxa"/>
          </w:tcPr>
          <w:p w:rsidR="00BD7100" w:rsidRPr="00DA5882" w:rsidRDefault="00BD7100" w:rsidP="00130534">
            <w:pPr>
              <w:spacing w:line="276" w:lineRule="auto"/>
              <w:contextualSpacing/>
              <w:rPr>
                <w:rFonts w:ascii="Arial" w:hAnsi="Arial" w:cs="Arial"/>
                <w:sz w:val="20"/>
                <w:szCs w:val="20"/>
                <w:lang w:eastAsia="en-US"/>
              </w:rPr>
            </w:pPr>
            <w:r>
              <w:rPr>
                <w:rFonts w:ascii="Arial" w:hAnsi="Arial" w:cs="Arial"/>
                <w:sz w:val="20"/>
                <w:szCs w:val="20"/>
                <w:lang w:eastAsia="en-US"/>
              </w:rPr>
              <w:t xml:space="preserve">Danielle </w:t>
            </w:r>
            <w:r w:rsidR="00130534">
              <w:rPr>
                <w:rFonts w:ascii="Arial" w:hAnsi="Arial" w:cs="Arial"/>
                <w:sz w:val="20"/>
                <w:szCs w:val="20"/>
                <w:lang w:eastAsia="en-US"/>
              </w:rPr>
              <w:t>Jervis</w:t>
            </w:r>
          </w:p>
        </w:tc>
        <w:tc>
          <w:tcPr>
            <w:tcW w:w="1433" w:type="dxa"/>
          </w:tcPr>
          <w:p w:rsidR="00BD7100" w:rsidRPr="00DA5882" w:rsidRDefault="00A3384A" w:rsidP="00BD7100">
            <w:pPr>
              <w:spacing w:line="276" w:lineRule="auto"/>
              <w:contextualSpacing/>
              <w:rPr>
                <w:rFonts w:ascii="Arial" w:hAnsi="Arial" w:cs="Arial"/>
                <w:sz w:val="20"/>
                <w:szCs w:val="20"/>
                <w:lang w:eastAsia="en-US"/>
              </w:rPr>
            </w:pPr>
            <w:r>
              <w:rPr>
                <w:rFonts w:ascii="Arial" w:hAnsi="Arial" w:cs="Arial"/>
                <w:sz w:val="20"/>
                <w:szCs w:val="20"/>
                <w:lang w:eastAsia="en-US"/>
              </w:rPr>
              <w:t>Generic Pathway – on-going</w:t>
            </w:r>
          </w:p>
        </w:tc>
        <w:tc>
          <w:tcPr>
            <w:tcW w:w="1434" w:type="dxa"/>
          </w:tcPr>
          <w:p w:rsidR="00BD7100" w:rsidRPr="00DA5882" w:rsidRDefault="00BD7100" w:rsidP="00BD7100">
            <w:pPr>
              <w:spacing w:line="276" w:lineRule="auto"/>
              <w:contextualSpacing/>
              <w:rPr>
                <w:rFonts w:ascii="Arial" w:hAnsi="Arial" w:cs="Arial"/>
                <w:sz w:val="20"/>
                <w:szCs w:val="20"/>
                <w:lang w:eastAsia="en-US"/>
              </w:rPr>
            </w:pPr>
          </w:p>
        </w:tc>
        <w:tc>
          <w:tcPr>
            <w:tcW w:w="1434" w:type="dxa"/>
          </w:tcPr>
          <w:p w:rsidR="00BD7100" w:rsidRPr="00DA5882" w:rsidRDefault="00BD7100" w:rsidP="00BD7100">
            <w:pPr>
              <w:spacing w:line="276" w:lineRule="auto"/>
              <w:contextualSpacing/>
              <w:rPr>
                <w:rFonts w:ascii="Arial" w:hAnsi="Arial" w:cs="Arial"/>
                <w:sz w:val="20"/>
                <w:szCs w:val="20"/>
                <w:lang w:eastAsia="en-US"/>
              </w:rPr>
            </w:pPr>
          </w:p>
        </w:tc>
        <w:tc>
          <w:tcPr>
            <w:tcW w:w="1575" w:type="dxa"/>
          </w:tcPr>
          <w:p w:rsidR="00BD7100" w:rsidRPr="00DA5882" w:rsidRDefault="00BD7100" w:rsidP="00BD7100">
            <w:pPr>
              <w:spacing w:line="276" w:lineRule="auto"/>
              <w:contextualSpacing/>
              <w:rPr>
                <w:rFonts w:ascii="Arial" w:hAnsi="Arial" w:cs="Arial"/>
                <w:sz w:val="20"/>
                <w:szCs w:val="20"/>
                <w:lang w:eastAsia="en-US"/>
              </w:rPr>
            </w:pPr>
          </w:p>
        </w:tc>
        <w:tc>
          <w:tcPr>
            <w:tcW w:w="1575" w:type="dxa"/>
          </w:tcPr>
          <w:p w:rsidR="00BD7100" w:rsidRPr="00DA5882" w:rsidRDefault="006B1F9C" w:rsidP="00BD7100">
            <w:pPr>
              <w:spacing w:line="276" w:lineRule="auto"/>
              <w:contextualSpacing/>
              <w:rPr>
                <w:rFonts w:ascii="Arial" w:hAnsi="Arial" w:cs="Arial"/>
                <w:sz w:val="20"/>
                <w:szCs w:val="20"/>
                <w:lang w:eastAsia="en-US"/>
              </w:rPr>
            </w:pPr>
            <w:r>
              <w:rPr>
                <w:rFonts w:ascii="Arial" w:hAnsi="Arial" w:cs="Arial"/>
                <w:sz w:val="20"/>
                <w:szCs w:val="20"/>
                <w:lang w:eastAsia="en-US"/>
              </w:rPr>
              <w:t>2016</w:t>
            </w:r>
          </w:p>
        </w:tc>
        <w:tc>
          <w:tcPr>
            <w:tcW w:w="1434" w:type="dxa"/>
          </w:tcPr>
          <w:p w:rsidR="00BD7100" w:rsidRPr="00DA5882" w:rsidRDefault="00BD7100" w:rsidP="00BD7100">
            <w:pPr>
              <w:spacing w:line="276" w:lineRule="auto"/>
              <w:contextualSpacing/>
              <w:rPr>
                <w:rFonts w:ascii="Arial" w:hAnsi="Arial" w:cs="Arial"/>
                <w:sz w:val="20"/>
                <w:szCs w:val="20"/>
                <w:lang w:eastAsia="en-US"/>
              </w:rPr>
            </w:pPr>
          </w:p>
        </w:tc>
      </w:tr>
      <w:tr w:rsidR="00130534" w:rsidRPr="00425DFF" w:rsidTr="0017679C">
        <w:trPr>
          <w:trHeight w:val="212"/>
        </w:trPr>
        <w:tc>
          <w:tcPr>
            <w:tcW w:w="1255" w:type="dxa"/>
          </w:tcPr>
          <w:p w:rsidR="00130534" w:rsidRDefault="00130534" w:rsidP="00130534">
            <w:pPr>
              <w:spacing w:line="276" w:lineRule="auto"/>
              <w:contextualSpacing/>
              <w:rPr>
                <w:rFonts w:ascii="Arial" w:hAnsi="Arial" w:cs="Arial"/>
                <w:sz w:val="20"/>
                <w:szCs w:val="20"/>
                <w:lang w:eastAsia="en-US"/>
              </w:rPr>
            </w:pPr>
            <w:r>
              <w:rPr>
                <w:rFonts w:ascii="Arial" w:hAnsi="Arial" w:cs="Arial"/>
                <w:sz w:val="20"/>
                <w:szCs w:val="20"/>
                <w:lang w:eastAsia="en-US"/>
              </w:rPr>
              <w:t>Carina Lowe</w:t>
            </w:r>
          </w:p>
        </w:tc>
        <w:tc>
          <w:tcPr>
            <w:tcW w:w="1433" w:type="dxa"/>
          </w:tcPr>
          <w:p w:rsidR="00130534" w:rsidRDefault="00A3384A" w:rsidP="00BD7100">
            <w:pPr>
              <w:spacing w:line="276" w:lineRule="auto"/>
              <w:contextualSpacing/>
              <w:rPr>
                <w:rFonts w:ascii="Arial" w:hAnsi="Arial" w:cs="Arial"/>
                <w:sz w:val="20"/>
                <w:szCs w:val="20"/>
                <w:lang w:eastAsia="en-US"/>
              </w:rPr>
            </w:pPr>
            <w:r>
              <w:rPr>
                <w:rFonts w:ascii="Arial" w:hAnsi="Arial" w:cs="Arial"/>
                <w:sz w:val="20"/>
                <w:szCs w:val="20"/>
                <w:lang w:eastAsia="en-US"/>
              </w:rPr>
              <w:t>Diploma in HE Adult Nursing</w:t>
            </w:r>
            <w:r w:rsidR="00551A97">
              <w:rPr>
                <w:rFonts w:ascii="Arial" w:hAnsi="Arial" w:cs="Arial"/>
                <w:sz w:val="20"/>
                <w:szCs w:val="20"/>
                <w:lang w:eastAsia="en-US"/>
              </w:rPr>
              <w:t xml:space="preserve"> 2009</w:t>
            </w:r>
          </w:p>
        </w:tc>
        <w:tc>
          <w:tcPr>
            <w:tcW w:w="1434" w:type="dxa"/>
          </w:tcPr>
          <w:p w:rsidR="00130534" w:rsidRPr="00DA5882" w:rsidRDefault="00130534" w:rsidP="00BD7100">
            <w:pPr>
              <w:spacing w:line="276" w:lineRule="auto"/>
              <w:contextualSpacing/>
              <w:rPr>
                <w:rFonts w:ascii="Arial" w:hAnsi="Arial" w:cs="Arial"/>
                <w:sz w:val="20"/>
                <w:szCs w:val="20"/>
                <w:lang w:eastAsia="en-US"/>
              </w:rPr>
            </w:pPr>
          </w:p>
        </w:tc>
        <w:tc>
          <w:tcPr>
            <w:tcW w:w="1434" w:type="dxa"/>
          </w:tcPr>
          <w:p w:rsidR="00130534" w:rsidRPr="00DA5882" w:rsidRDefault="001841F4" w:rsidP="00BD7100">
            <w:pPr>
              <w:spacing w:line="276" w:lineRule="auto"/>
              <w:contextualSpacing/>
              <w:rPr>
                <w:rFonts w:ascii="Arial" w:hAnsi="Arial" w:cs="Arial"/>
                <w:sz w:val="20"/>
                <w:szCs w:val="20"/>
                <w:lang w:eastAsia="en-US"/>
              </w:rPr>
            </w:pPr>
            <w:r>
              <w:rPr>
                <w:rFonts w:ascii="Arial" w:hAnsi="Arial" w:cs="Arial"/>
                <w:sz w:val="20"/>
                <w:szCs w:val="20"/>
                <w:lang w:eastAsia="en-US"/>
              </w:rPr>
              <w:t>2017</w:t>
            </w:r>
          </w:p>
        </w:tc>
        <w:tc>
          <w:tcPr>
            <w:tcW w:w="1575" w:type="dxa"/>
          </w:tcPr>
          <w:p w:rsidR="00130534" w:rsidRPr="00DA5882" w:rsidRDefault="00F4257F" w:rsidP="00BD7100">
            <w:pPr>
              <w:spacing w:line="276" w:lineRule="auto"/>
              <w:contextualSpacing/>
              <w:rPr>
                <w:rFonts w:ascii="Arial" w:hAnsi="Arial" w:cs="Arial"/>
                <w:sz w:val="20"/>
                <w:szCs w:val="20"/>
                <w:lang w:eastAsia="en-US"/>
              </w:rPr>
            </w:pPr>
            <w:r>
              <w:rPr>
                <w:rFonts w:ascii="Arial" w:hAnsi="Arial" w:cs="Arial"/>
                <w:sz w:val="20"/>
                <w:szCs w:val="20"/>
                <w:lang w:eastAsia="en-US"/>
              </w:rPr>
              <w:t>In progress 2018</w:t>
            </w:r>
          </w:p>
        </w:tc>
        <w:tc>
          <w:tcPr>
            <w:tcW w:w="1575" w:type="dxa"/>
          </w:tcPr>
          <w:p w:rsidR="00130534" w:rsidRPr="00DA5882" w:rsidRDefault="00DF6770" w:rsidP="00BD7100">
            <w:pPr>
              <w:spacing w:line="276" w:lineRule="auto"/>
              <w:contextualSpacing/>
              <w:rPr>
                <w:rFonts w:ascii="Arial" w:hAnsi="Arial" w:cs="Arial"/>
                <w:sz w:val="20"/>
                <w:szCs w:val="20"/>
                <w:lang w:eastAsia="en-US"/>
              </w:rPr>
            </w:pPr>
            <w:r>
              <w:rPr>
                <w:rFonts w:ascii="Arial" w:hAnsi="Arial" w:cs="Arial"/>
                <w:sz w:val="20"/>
                <w:szCs w:val="20"/>
                <w:lang w:eastAsia="en-US"/>
              </w:rPr>
              <w:t>2016</w:t>
            </w:r>
          </w:p>
        </w:tc>
        <w:tc>
          <w:tcPr>
            <w:tcW w:w="1434" w:type="dxa"/>
          </w:tcPr>
          <w:p w:rsidR="00130534" w:rsidRPr="00DA5882" w:rsidRDefault="00130534" w:rsidP="00BD7100">
            <w:pPr>
              <w:spacing w:line="276" w:lineRule="auto"/>
              <w:contextualSpacing/>
              <w:rPr>
                <w:rFonts w:ascii="Arial" w:hAnsi="Arial" w:cs="Arial"/>
                <w:sz w:val="20"/>
                <w:szCs w:val="20"/>
                <w:lang w:eastAsia="en-US"/>
              </w:rPr>
            </w:pPr>
          </w:p>
        </w:tc>
      </w:tr>
      <w:tr w:rsidR="00F127C9" w:rsidRPr="00425DFF" w:rsidTr="0017679C">
        <w:trPr>
          <w:trHeight w:val="38"/>
        </w:trPr>
        <w:tc>
          <w:tcPr>
            <w:tcW w:w="1255" w:type="dxa"/>
          </w:tcPr>
          <w:p w:rsidR="00F127C9" w:rsidRDefault="00F127C9" w:rsidP="00130534">
            <w:pPr>
              <w:spacing w:line="276" w:lineRule="auto"/>
              <w:contextualSpacing/>
              <w:rPr>
                <w:rFonts w:ascii="Arial" w:hAnsi="Arial" w:cs="Arial"/>
                <w:sz w:val="20"/>
                <w:szCs w:val="20"/>
                <w:lang w:eastAsia="en-US"/>
              </w:rPr>
            </w:pPr>
            <w:r>
              <w:rPr>
                <w:rFonts w:ascii="Arial" w:hAnsi="Arial" w:cs="Arial"/>
                <w:sz w:val="20"/>
                <w:szCs w:val="20"/>
                <w:lang w:eastAsia="en-US"/>
              </w:rPr>
              <w:t>Charlotte Scott</w:t>
            </w:r>
          </w:p>
        </w:tc>
        <w:tc>
          <w:tcPr>
            <w:tcW w:w="1433"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BSc (Hons) Adult Nursing 2006</w:t>
            </w:r>
          </w:p>
        </w:tc>
        <w:tc>
          <w:tcPr>
            <w:tcW w:w="1434" w:type="dxa"/>
          </w:tcPr>
          <w:p w:rsidR="00F127C9" w:rsidRPr="00DA5882" w:rsidRDefault="00F127C9" w:rsidP="00BD7100">
            <w:pPr>
              <w:spacing w:line="276" w:lineRule="auto"/>
              <w:contextualSpacing/>
              <w:rPr>
                <w:rFonts w:ascii="Arial" w:hAnsi="Arial" w:cs="Arial"/>
                <w:sz w:val="20"/>
                <w:szCs w:val="20"/>
                <w:lang w:eastAsia="en-US"/>
              </w:rPr>
            </w:pPr>
          </w:p>
        </w:tc>
        <w:tc>
          <w:tcPr>
            <w:tcW w:w="1434" w:type="dxa"/>
          </w:tcPr>
          <w:p w:rsidR="00F127C9" w:rsidRPr="00DA5882" w:rsidRDefault="00F127C9" w:rsidP="00BD7100">
            <w:pPr>
              <w:spacing w:line="276" w:lineRule="auto"/>
              <w:contextualSpacing/>
              <w:rPr>
                <w:rFonts w:ascii="Arial" w:hAnsi="Arial" w:cs="Arial"/>
                <w:sz w:val="20"/>
                <w:szCs w:val="20"/>
                <w:lang w:eastAsia="en-US"/>
              </w:rPr>
            </w:pPr>
          </w:p>
        </w:tc>
        <w:tc>
          <w:tcPr>
            <w:tcW w:w="1575" w:type="dxa"/>
          </w:tcPr>
          <w:p w:rsidR="00F127C9" w:rsidRPr="00DA5882" w:rsidRDefault="00F127C9" w:rsidP="00BD7100">
            <w:pPr>
              <w:spacing w:line="276" w:lineRule="auto"/>
              <w:contextualSpacing/>
              <w:rPr>
                <w:rFonts w:ascii="Arial" w:hAnsi="Arial" w:cs="Arial"/>
                <w:sz w:val="20"/>
                <w:szCs w:val="20"/>
                <w:lang w:eastAsia="en-US"/>
              </w:rPr>
            </w:pPr>
          </w:p>
        </w:tc>
        <w:tc>
          <w:tcPr>
            <w:tcW w:w="1575"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2012</w:t>
            </w:r>
          </w:p>
        </w:tc>
        <w:tc>
          <w:tcPr>
            <w:tcW w:w="1434"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2012</w:t>
            </w:r>
          </w:p>
        </w:tc>
      </w:tr>
      <w:tr w:rsidR="00F127C9" w:rsidRPr="00425DFF" w:rsidTr="0017679C">
        <w:trPr>
          <w:trHeight w:val="38"/>
        </w:trPr>
        <w:tc>
          <w:tcPr>
            <w:tcW w:w="1255"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Sarah Kelt</w:t>
            </w:r>
          </w:p>
        </w:tc>
        <w:tc>
          <w:tcPr>
            <w:tcW w:w="1433" w:type="dxa"/>
          </w:tcPr>
          <w:p w:rsidR="00F127C9" w:rsidRPr="00DA5882" w:rsidRDefault="00CD4A69" w:rsidP="00BD7100">
            <w:pPr>
              <w:spacing w:line="276" w:lineRule="auto"/>
              <w:contextualSpacing/>
              <w:rPr>
                <w:rFonts w:ascii="Arial" w:hAnsi="Arial" w:cs="Arial"/>
                <w:sz w:val="20"/>
                <w:szCs w:val="20"/>
                <w:lang w:eastAsia="en-US"/>
              </w:rPr>
            </w:pPr>
            <w:r>
              <w:rPr>
                <w:rFonts w:ascii="Arial" w:hAnsi="Arial" w:cs="Arial"/>
                <w:sz w:val="20"/>
                <w:szCs w:val="20"/>
                <w:lang w:eastAsia="en-US"/>
              </w:rPr>
              <w:t>MBChB</w:t>
            </w:r>
          </w:p>
        </w:tc>
        <w:tc>
          <w:tcPr>
            <w:tcW w:w="1434" w:type="dxa"/>
          </w:tcPr>
          <w:p w:rsidR="00F127C9" w:rsidRPr="00DA5882" w:rsidRDefault="00F127C9" w:rsidP="00BD7100">
            <w:pPr>
              <w:spacing w:line="276" w:lineRule="auto"/>
              <w:contextualSpacing/>
              <w:rPr>
                <w:rFonts w:ascii="Arial" w:hAnsi="Arial" w:cs="Arial"/>
                <w:sz w:val="20"/>
                <w:szCs w:val="20"/>
                <w:lang w:eastAsia="en-US"/>
              </w:rPr>
            </w:pPr>
          </w:p>
        </w:tc>
        <w:tc>
          <w:tcPr>
            <w:tcW w:w="1434"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NA</w:t>
            </w:r>
          </w:p>
        </w:tc>
        <w:tc>
          <w:tcPr>
            <w:tcW w:w="1575"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NA</w:t>
            </w:r>
          </w:p>
        </w:tc>
        <w:tc>
          <w:tcPr>
            <w:tcW w:w="1575"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2005</w:t>
            </w:r>
          </w:p>
        </w:tc>
        <w:tc>
          <w:tcPr>
            <w:tcW w:w="1434"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2012</w:t>
            </w:r>
          </w:p>
        </w:tc>
      </w:tr>
      <w:tr w:rsidR="00F127C9" w:rsidRPr="00425DFF" w:rsidTr="0017679C">
        <w:trPr>
          <w:trHeight w:val="38"/>
        </w:trPr>
        <w:tc>
          <w:tcPr>
            <w:tcW w:w="1255"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lastRenderedPageBreak/>
              <w:t>Claire Hookey</w:t>
            </w:r>
          </w:p>
        </w:tc>
        <w:tc>
          <w:tcPr>
            <w:tcW w:w="1433" w:type="dxa"/>
          </w:tcPr>
          <w:p w:rsidR="00F127C9" w:rsidRPr="00DA5882"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MBBS</w:t>
            </w:r>
          </w:p>
        </w:tc>
        <w:tc>
          <w:tcPr>
            <w:tcW w:w="1434"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MSc Palliative Medicine</w:t>
            </w:r>
          </w:p>
          <w:p w:rsidR="00951F25" w:rsidRDefault="00951F25" w:rsidP="0069257B">
            <w:pPr>
              <w:spacing w:line="276" w:lineRule="auto"/>
              <w:contextualSpacing/>
              <w:rPr>
                <w:rFonts w:ascii="Arial" w:hAnsi="Arial" w:cs="Arial"/>
                <w:sz w:val="20"/>
                <w:szCs w:val="20"/>
                <w:lang w:eastAsia="en-US"/>
              </w:rPr>
            </w:pPr>
            <w:r>
              <w:rPr>
                <w:rFonts w:ascii="Arial" w:hAnsi="Arial" w:cs="Arial"/>
                <w:sz w:val="20"/>
                <w:szCs w:val="20"/>
                <w:lang w:eastAsia="en-US"/>
              </w:rPr>
              <w:t xml:space="preserve">PGCMedEd </w:t>
            </w:r>
          </w:p>
          <w:p w:rsidR="0069257B" w:rsidRDefault="0069257B" w:rsidP="0069257B">
            <w:pPr>
              <w:spacing w:line="276" w:lineRule="auto"/>
              <w:contextualSpacing/>
              <w:rPr>
                <w:rFonts w:ascii="Arial" w:hAnsi="Arial" w:cs="Arial"/>
                <w:sz w:val="20"/>
                <w:szCs w:val="20"/>
                <w:lang w:eastAsia="en-US"/>
              </w:rPr>
            </w:pPr>
            <w:r>
              <w:rPr>
                <w:rFonts w:ascii="Arial" w:hAnsi="Arial" w:cs="Arial"/>
                <w:sz w:val="20"/>
                <w:szCs w:val="20"/>
                <w:lang w:eastAsia="en-US"/>
              </w:rPr>
              <w:t>2018</w:t>
            </w:r>
          </w:p>
        </w:tc>
        <w:tc>
          <w:tcPr>
            <w:tcW w:w="1434"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NA</w:t>
            </w:r>
          </w:p>
        </w:tc>
        <w:tc>
          <w:tcPr>
            <w:tcW w:w="1575"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NA</w:t>
            </w:r>
          </w:p>
        </w:tc>
        <w:tc>
          <w:tcPr>
            <w:tcW w:w="1575"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2007</w:t>
            </w:r>
          </w:p>
        </w:tc>
        <w:tc>
          <w:tcPr>
            <w:tcW w:w="1434"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2012</w:t>
            </w:r>
          </w:p>
        </w:tc>
      </w:tr>
      <w:tr w:rsidR="00F127C9" w:rsidRPr="00672029" w:rsidTr="0017679C">
        <w:trPr>
          <w:trHeight w:val="38"/>
        </w:trPr>
        <w:tc>
          <w:tcPr>
            <w:tcW w:w="1255" w:type="dxa"/>
          </w:tcPr>
          <w:p w:rsidR="00F127C9" w:rsidRPr="00672029" w:rsidRDefault="00F127C9" w:rsidP="00BD7100">
            <w:pPr>
              <w:spacing w:line="276" w:lineRule="auto"/>
              <w:contextualSpacing/>
              <w:rPr>
                <w:rFonts w:ascii="Arial" w:hAnsi="Arial" w:cs="Arial"/>
                <w:sz w:val="20"/>
                <w:szCs w:val="20"/>
                <w:lang w:eastAsia="en-US"/>
              </w:rPr>
            </w:pPr>
            <w:r w:rsidRPr="00672029">
              <w:rPr>
                <w:rFonts w:ascii="Arial" w:hAnsi="Arial" w:cs="Arial"/>
                <w:sz w:val="20"/>
                <w:szCs w:val="20"/>
                <w:lang w:eastAsia="en-US"/>
              </w:rPr>
              <w:t>Kirsten Tay</w:t>
            </w:r>
          </w:p>
        </w:tc>
        <w:tc>
          <w:tcPr>
            <w:tcW w:w="1433"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Medical State Exam</w:t>
            </w:r>
          </w:p>
          <w:p w:rsidR="00F127C9" w:rsidRPr="0067202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Germany</w:t>
            </w:r>
          </w:p>
        </w:tc>
        <w:tc>
          <w:tcPr>
            <w:tcW w:w="1434" w:type="dxa"/>
          </w:tcPr>
          <w:p w:rsidR="00F127C9" w:rsidRPr="00672029" w:rsidRDefault="00F127C9" w:rsidP="00BD7100">
            <w:pPr>
              <w:spacing w:line="276" w:lineRule="auto"/>
              <w:contextualSpacing/>
              <w:rPr>
                <w:rFonts w:ascii="Arial" w:hAnsi="Arial" w:cs="Arial"/>
                <w:sz w:val="20"/>
                <w:szCs w:val="20"/>
                <w:lang w:eastAsia="en-US"/>
              </w:rPr>
            </w:pPr>
          </w:p>
        </w:tc>
        <w:tc>
          <w:tcPr>
            <w:tcW w:w="1434" w:type="dxa"/>
          </w:tcPr>
          <w:p w:rsidR="00F127C9" w:rsidRPr="00672029" w:rsidRDefault="00F127C9" w:rsidP="00BD7100">
            <w:pPr>
              <w:spacing w:line="276" w:lineRule="auto"/>
              <w:contextualSpacing/>
              <w:rPr>
                <w:rFonts w:ascii="Arial" w:hAnsi="Arial" w:cs="Arial"/>
                <w:sz w:val="20"/>
                <w:szCs w:val="20"/>
                <w:lang w:eastAsia="en-US"/>
              </w:rPr>
            </w:pPr>
          </w:p>
        </w:tc>
        <w:tc>
          <w:tcPr>
            <w:tcW w:w="1575" w:type="dxa"/>
          </w:tcPr>
          <w:p w:rsidR="00F127C9" w:rsidRPr="00672029" w:rsidRDefault="00F127C9" w:rsidP="00BD7100">
            <w:pPr>
              <w:spacing w:line="276" w:lineRule="auto"/>
              <w:contextualSpacing/>
              <w:rPr>
                <w:rFonts w:ascii="Arial" w:hAnsi="Arial" w:cs="Arial"/>
                <w:sz w:val="20"/>
                <w:szCs w:val="20"/>
                <w:lang w:eastAsia="en-US"/>
              </w:rPr>
            </w:pPr>
          </w:p>
        </w:tc>
        <w:tc>
          <w:tcPr>
            <w:tcW w:w="1575" w:type="dxa"/>
          </w:tcPr>
          <w:p w:rsidR="00F127C9" w:rsidRPr="0067202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2012</w:t>
            </w:r>
          </w:p>
        </w:tc>
        <w:tc>
          <w:tcPr>
            <w:tcW w:w="1434" w:type="dxa"/>
          </w:tcPr>
          <w:p w:rsidR="00F127C9" w:rsidRPr="00672029" w:rsidRDefault="00F127C9" w:rsidP="00BD7100">
            <w:pPr>
              <w:spacing w:line="276" w:lineRule="auto"/>
              <w:contextualSpacing/>
              <w:rPr>
                <w:rFonts w:ascii="Arial" w:hAnsi="Arial" w:cs="Arial"/>
                <w:sz w:val="20"/>
                <w:szCs w:val="20"/>
                <w:lang w:eastAsia="en-US"/>
              </w:rPr>
            </w:pPr>
          </w:p>
        </w:tc>
      </w:tr>
      <w:tr w:rsidR="00F127C9" w:rsidRPr="00672029" w:rsidTr="0017679C">
        <w:trPr>
          <w:trHeight w:val="72"/>
        </w:trPr>
        <w:tc>
          <w:tcPr>
            <w:tcW w:w="1255" w:type="dxa"/>
          </w:tcPr>
          <w:p w:rsidR="00F127C9" w:rsidRPr="0067202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Caroline Bruckner-Holt</w:t>
            </w:r>
          </w:p>
        </w:tc>
        <w:tc>
          <w:tcPr>
            <w:tcW w:w="1433"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MBBS</w:t>
            </w:r>
          </w:p>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BSc</w:t>
            </w:r>
          </w:p>
        </w:tc>
        <w:tc>
          <w:tcPr>
            <w:tcW w:w="1434" w:type="dxa"/>
          </w:tcPr>
          <w:p w:rsidR="00F127C9" w:rsidRPr="0067202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MSc</w:t>
            </w:r>
          </w:p>
        </w:tc>
        <w:tc>
          <w:tcPr>
            <w:tcW w:w="1434" w:type="dxa"/>
          </w:tcPr>
          <w:p w:rsidR="00F127C9" w:rsidRPr="00672029" w:rsidRDefault="00F127C9" w:rsidP="00BD7100">
            <w:pPr>
              <w:spacing w:line="276" w:lineRule="auto"/>
              <w:contextualSpacing/>
              <w:rPr>
                <w:rFonts w:ascii="Arial" w:hAnsi="Arial" w:cs="Arial"/>
                <w:sz w:val="20"/>
                <w:szCs w:val="20"/>
                <w:lang w:eastAsia="en-US"/>
              </w:rPr>
            </w:pPr>
          </w:p>
        </w:tc>
        <w:tc>
          <w:tcPr>
            <w:tcW w:w="1575" w:type="dxa"/>
          </w:tcPr>
          <w:p w:rsidR="00F127C9" w:rsidRPr="00672029" w:rsidRDefault="00F127C9" w:rsidP="00BD7100">
            <w:pPr>
              <w:spacing w:line="276" w:lineRule="auto"/>
              <w:contextualSpacing/>
              <w:rPr>
                <w:rFonts w:ascii="Arial" w:hAnsi="Arial" w:cs="Arial"/>
                <w:sz w:val="20"/>
                <w:szCs w:val="20"/>
                <w:lang w:eastAsia="en-US"/>
              </w:rPr>
            </w:pPr>
          </w:p>
        </w:tc>
        <w:tc>
          <w:tcPr>
            <w:tcW w:w="1575" w:type="dxa"/>
          </w:tcPr>
          <w:p w:rsidR="00F127C9" w:rsidRDefault="00F127C9" w:rsidP="00BD7100">
            <w:pPr>
              <w:spacing w:line="276" w:lineRule="auto"/>
              <w:contextualSpacing/>
              <w:rPr>
                <w:rFonts w:ascii="Arial" w:hAnsi="Arial" w:cs="Arial"/>
                <w:sz w:val="20"/>
                <w:szCs w:val="20"/>
                <w:lang w:eastAsia="en-US"/>
              </w:rPr>
            </w:pPr>
            <w:r>
              <w:rPr>
                <w:rFonts w:ascii="Arial" w:hAnsi="Arial" w:cs="Arial"/>
                <w:sz w:val="20"/>
                <w:szCs w:val="20"/>
                <w:lang w:eastAsia="en-US"/>
              </w:rPr>
              <w:t>2009</w:t>
            </w:r>
          </w:p>
        </w:tc>
        <w:tc>
          <w:tcPr>
            <w:tcW w:w="1434" w:type="dxa"/>
          </w:tcPr>
          <w:p w:rsidR="00F127C9" w:rsidRPr="00672029" w:rsidRDefault="00F127C9" w:rsidP="00BD7100">
            <w:pPr>
              <w:spacing w:line="276" w:lineRule="auto"/>
              <w:contextualSpacing/>
              <w:rPr>
                <w:rFonts w:ascii="Arial" w:hAnsi="Arial" w:cs="Arial"/>
                <w:sz w:val="20"/>
                <w:szCs w:val="20"/>
                <w:lang w:eastAsia="en-US"/>
              </w:rPr>
            </w:pPr>
          </w:p>
        </w:tc>
      </w:tr>
      <w:tr w:rsidR="00350BE2" w:rsidRPr="00672029" w:rsidTr="0017679C">
        <w:trPr>
          <w:trHeight w:val="72"/>
        </w:trPr>
        <w:tc>
          <w:tcPr>
            <w:tcW w:w="1255" w:type="dxa"/>
          </w:tcPr>
          <w:p w:rsidR="00350BE2" w:rsidRDefault="00350BE2" w:rsidP="00BD7100">
            <w:pPr>
              <w:spacing w:line="276" w:lineRule="auto"/>
              <w:contextualSpacing/>
              <w:rPr>
                <w:rFonts w:ascii="Arial" w:hAnsi="Arial" w:cs="Arial"/>
                <w:sz w:val="20"/>
                <w:szCs w:val="20"/>
                <w:lang w:eastAsia="en-US"/>
              </w:rPr>
            </w:pPr>
            <w:r>
              <w:rPr>
                <w:rFonts w:ascii="Arial" w:hAnsi="Arial" w:cs="Arial"/>
                <w:sz w:val="20"/>
                <w:szCs w:val="20"/>
                <w:lang w:eastAsia="en-US"/>
              </w:rPr>
              <w:t>Clare Darlington</w:t>
            </w:r>
          </w:p>
        </w:tc>
        <w:tc>
          <w:tcPr>
            <w:tcW w:w="1433" w:type="dxa"/>
          </w:tcPr>
          <w:p w:rsidR="00350BE2" w:rsidRDefault="002B117D" w:rsidP="00BD7100">
            <w:pPr>
              <w:spacing w:line="276" w:lineRule="auto"/>
              <w:contextualSpacing/>
              <w:rPr>
                <w:rFonts w:ascii="Arial" w:hAnsi="Arial" w:cs="Arial"/>
                <w:sz w:val="20"/>
                <w:szCs w:val="20"/>
                <w:lang w:eastAsia="en-US"/>
              </w:rPr>
            </w:pPr>
            <w:r>
              <w:rPr>
                <w:rFonts w:ascii="Arial" w:hAnsi="Arial" w:cs="Arial"/>
                <w:sz w:val="20"/>
                <w:szCs w:val="20"/>
                <w:lang w:eastAsia="en-US"/>
              </w:rPr>
              <w:t>BSc in Healthcare 1998</w:t>
            </w:r>
          </w:p>
        </w:tc>
        <w:tc>
          <w:tcPr>
            <w:tcW w:w="1434" w:type="dxa"/>
          </w:tcPr>
          <w:p w:rsidR="00350BE2" w:rsidRDefault="00350BE2" w:rsidP="00BD7100">
            <w:pPr>
              <w:spacing w:line="276" w:lineRule="auto"/>
              <w:contextualSpacing/>
              <w:rPr>
                <w:rFonts w:ascii="Arial" w:hAnsi="Arial" w:cs="Arial"/>
                <w:sz w:val="20"/>
                <w:szCs w:val="20"/>
                <w:lang w:eastAsia="en-US"/>
              </w:rPr>
            </w:pPr>
          </w:p>
        </w:tc>
        <w:tc>
          <w:tcPr>
            <w:tcW w:w="1434" w:type="dxa"/>
          </w:tcPr>
          <w:p w:rsidR="00350BE2" w:rsidRPr="00672029" w:rsidRDefault="00350BE2" w:rsidP="00BD7100">
            <w:pPr>
              <w:spacing w:line="276" w:lineRule="auto"/>
              <w:contextualSpacing/>
              <w:rPr>
                <w:rFonts w:ascii="Arial" w:hAnsi="Arial" w:cs="Arial"/>
                <w:sz w:val="20"/>
                <w:szCs w:val="20"/>
                <w:lang w:eastAsia="en-US"/>
              </w:rPr>
            </w:pPr>
          </w:p>
        </w:tc>
        <w:tc>
          <w:tcPr>
            <w:tcW w:w="1575" w:type="dxa"/>
          </w:tcPr>
          <w:p w:rsidR="00350BE2" w:rsidRPr="00672029" w:rsidRDefault="00350BE2" w:rsidP="00BD7100">
            <w:pPr>
              <w:spacing w:line="276" w:lineRule="auto"/>
              <w:contextualSpacing/>
              <w:rPr>
                <w:rFonts w:ascii="Arial" w:hAnsi="Arial" w:cs="Arial"/>
                <w:sz w:val="20"/>
                <w:szCs w:val="20"/>
                <w:lang w:eastAsia="en-US"/>
              </w:rPr>
            </w:pPr>
          </w:p>
        </w:tc>
        <w:tc>
          <w:tcPr>
            <w:tcW w:w="1575" w:type="dxa"/>
          </w:tcPr>
          <w:p w:rsidR="00350BE2" w:rsidRDefault="006F4925" w:rsidP="00BD7100">
            <w:pPr>
              <w:spacing w:line="276" w:lineRule="auto"/>
              <w:contextualSpacing/>
              <w:rPr>
                <w:rFonts w:ascii="Arial" w:hAnsi="Arial" w:cs="Arial"/>
                <w:sz w:val="20"/>
                <w:szCs w:val="20"/>
                <w:lang w:eastAsia="en-US"/>
              </w:rPr>
            </w:pPr>
            <w:r w:rsidRPr="008348F1">
              <w:rPr>
                <w:rFonts w:ascii="Arial" w:hAnsi="Arial" w:cs="Arial"/>
                <w:sz w:val="20"/>
                <w:szCs w:val="20"/>
                <w:lang w:eastAsia="en-US"/>
              </w:rPr>
              <w:t>20</w:t>
            </w:r>
            <w:r w:rsidR="008348F1">
              <w:rPr>
                <w:rFonts w:ascii="Arial" w:hAnsi="Arial" w:cs="Arial"/>
                <w:sz w:val="20"/>
                <w:szCs w:val="20"/>
                <w:lang w:eastAsia="en-US"/>
              </w:rPr>
              <w:t>10</w:t>
            </w:r>
          </w:p>
        </w:tc>
        <w:tc>
          <w:tcPr>
            <w:tcW w:w="1434" w:type="dxa"/>
          </w:tcPr>
          <w:p w:rsidR="00350BE2" w:rsidRPr="00672029" w:rsidRDefault="00350BE2" w:rsidP="00BD7100">
            <w:pPr>
              <w:spacing w:line="276" w:lineRule="auto"/>
              <w:contextualSpacing/>
              <w:rPr>
                <w:rFonts w:ascii="Arial" w:hAnsi="Arial" w:cs="Arial"/>
                <w:sz w:val="20"/>
                <w:szCs w:val="20"/>
                <w:lang w:eastAsia="en-US"/>
              </w:rPr>
            </w:pPr>
          </w:p>
        </w:tc>
      </w:tr>
      <w:tr w:rsidR="00350BE2" w:rsidRPr="00672029" w:rsidTr="0017679C">
        <w:trPr>
          <w:trHeight w:val="72"/>
        </w:trPr>
        <w:tc>
          <w:tcPr>
            <w:tcW w:w="1255" w:type="dxa"/>
          </w:tcPr>
          <w:p w:rsidR="00350BE2" w:rsidRDefault="00350BE2" w:rsidP="00BD7100">
            <w:pPr>
              <w:spacing w:line="276" w:lineRule="auto"/>
              <w:contextualSpacing/>
              <w:rPr>
                <w:rFonts w:ascii="Arial" w:hAnsi="Arial" w:cs="Arial"/>
                <w:sz w:val="20"/>
                <w:szCs w:val="20"/>
                <w:lang w:eastAsia="en-US"/>
              </w:rPr>
            </w:pPr>
            <w:r>
              <w:rPr>
                <w:rFonts w:ascii="Arial" w:hAnsi="Arial" w:cs="Arial"/>
                <w:sz w:val="20"/>
                <w:szCs w:val="20"/>
                <w:lang w:eastAsia="en-US"/>
              </w:rPr>
              <w:t>Maggie Hogan</w:t>
            </w:r>
          </w:p>
        </w:tc>
        <w:tc>
          <w:tcPr>
            <w:tcW w:w="1433" w:type="dxa"/>
          </w:tcPr>
          <w:p w:rsidR="00350BE2" w:rsidRDefault="002B117D" w:rsidP="00BD7100">
            <w:pPr>
              <w:spacing w:line="276" w:lineRule="auto"/>
              <w:contextualSpacing/>
              <w:rPr>
                <w:rFonts w:ascii="Arial" w:hAnsi="Arial" w:cs="Arial"/>
                <w:sz w:val="20"/>
                <w:szCs w:val="20"/>
                <w:lang w:eastAsia="en-US"/>
              </w:rPr>
            </w:pPr>
            <w:r w:rsidRPr="0069257B">
              <w:rPr>
                <w:rFonts w:ascii="Arial" w:hAnsi="Arial" w:cs="Arial"/>
                <w:sz w:val="20"/>
                <w:szCs w:val="20"/>
                <w:lang w:eastAsia="en-US"/>
              </w:rPr>
              <w:t>BSc in adult nursing</w:t>
            </w:r>
            <w:r w:rsidR="0069257B">
              <w:rPr>
                <w:rFonts w:ascii="Arial" w:hAnsi="Arial" w:cs="Arial"/>
                <w:sz w:val="20"/>
                <w:szCs w:val="20"/>
                <w:lang w:eastAsia="en-US"/>
              </w:rPr>
              <w:t xml:space="preserve"> 2003</w:t>
            </w:r>
            <w:r>
              <w:rPr>
                <w:rFonts w:ascii="Arial" w:hAnsi="Arial" w:cs="Arial"/>
                <w:sz w:val="20"/>
                <w:szCs w:val="20"/>
                <w:lang w:eastAsia="en-US"/>
              </w:rPr>
              <w:t xml:space="preserve"> </w:t>
            </w:r>
          </w:p>
        </w:tc>
        <w:tc>
          <w:tcPr>
            <w:tcW w:w="1434" w:type="dxa"/>
          </w:tcPr>
          <w:p w:rsidR="00350BE2" w:rsidRDefault="00350BE2" w:rsidP="00BD7100">
            <w:pPr>
              <w:spacing w:line="276" w:lineRule="auto"/>
              <w:contextualSpacing/>
              <w:rPr>
                <w:rFonts w:ascii="Arial" w:hAnsi="Arial" w:cs="Arial"/>
                <w:sz w:val="20"/>
                <w:szCs w:val="20"/>
                <w:lang w:eastAsia="en-US"/>
              </w:rPr>
            </w:pPr>
          </w:p>
        </w:tc>
        <w:tc>
          <w:tcPr>
            <w:tcW w:w="1434" w:type="dxa"/>
          </w:tcPr>
          <w:p w:rsidR="00350BE2" w:rsidRPr="00672029" w:rsidRDefault="00350BE2" w:rsidP="00BD7100">
            <w:pPr>
              <w:spacing w:line="276" w:lineRule="auto"/>
              <w:contextualSpacing/>
              <w:rPr>
                <w:rFonts w:ascii="Arial" w:hAnsi="Arial" w:cs="Arial"/>
                <w:sz w:val="20"/>
                <w:szCs w:val="20"/>
                <w:lang w:eastAsia="en-US"/>
              </w:rPr>
            </w:pPr>
          </w:p>
        </w:tc>
        <w:tc>
          <w:tcPr>
            <w:tcW w:w="1575" w:type="dxa"/>
          </w:tcPr>
          <w:p w:rsidR="00350BE2" w:rsidRPr="00672029" w:rsidRDefault="00350BE2" w:rsidP="00BD7100">
            <w:pPr>
              <w:spacing w:line="276" w:lineRule="auto"/>
              <w:contextualSpacing/>
              <w:rPr>
                <w:rFonts w:ascii="Arial" w:hAnsi="Arial" w:cs="Arial"/>
                <w:sz w:val="20"/>
                <w:szCs w:val="20"/>
                <w:lang w:eastAsia="en-US"/>
              </w:rPr>
            </w:pPr>
          </w:p>
        </w:tc>
        <w:tc>
          <w:tcPr>
            <w:tcW w:w="1575" w:type="dxa"/>
          </w:tcPr>
          <w:p w:rsidR="00350BE2" w:rsidRDefault="00350BE2" w:rsidP="00BD7100">
            <w:pPr>
              <w:spacing w:line="276" w:lineRule="auto"/>
              <w:contextualSpacing/>
              <w:rPr>
                <w:rFonts w:ascii="Arial" w:hAnsi="Arial" w:cs="Arial"/>
                <w:sz w:val="20"/>
                <w:szCs w:val="20"/>
                <w:lang w:eastAsia="en-US"/>
              </w:rPr>
            </w:pPr>
          </w:p>
        </w:tc>
        <w:tc>
          <w:tcPr>
            <w:tcW w:w="1434" w:type="dxa"/>
          </w:tcPr>
          <w:p w:rsidR="00350BE2" w:rsidRPr="00672029" w:rsidRDefault="00350BE2" w:rsidP="00BD7100">
            <w:pPr>
              <w:spacing w:line="276" w:lineRule="auto"/>
              <w:contextualSpacing/>
              <w:rPr>
                <w:rFonts w:ascii="Arial" w:hAnsi="Arial" w:cs="Arial"/>
                <w:sz w:val="20"/>
                <w:szCs w:val="20"/>
                <w:lang w:eastAsia="en-US"/>
              </w:rPr>
            </w:pPr>
          </w:p>
        </w:tc>
      </w:tr>
      <w:tr w:rsidR="00350BE2" w:rsidRPr="00672029" w:rsidTr="0017679C">
        <w:trPr>
          <w:trHeight w:val="72"/>
        </w:trPr>
        <w:tc>
          <w:tcPr>
            <w:tcW w:w="1255" w:type="dxa"/>
          </w:tcPr>
          <w:p w:rsidR="00350BE2" w:rsidRDefault="00350BE2" w:rsidP="00BD7100">
            <w:pPr>
              <w:spacing w:line="276" w:lineRule="auto"/>
              <w:contextualSpacing/>
              <w:rPr>
                <w:rFonts w:ascii="Arial" w:hAnsi="Arial" w:cs="Arial"/>
                <w:sz w:val="20"/>
                <w:szCs w:val="20"/>
                <w:lang w:eastAsia="en-US"/>
              </w:rPr>
            </w:pPr>
            <w:r>
              <w:rPr>
                <w:rFonts w:ascii="Arial" w:hAnsi="Arial" w:cs="Arial"/>
                <w:sz w:val="20"/>
                <w:szCs w:val="20"/>
                <w:lang w:eastAsia="en-US"/>
              </w:rPr>
              <w:t>Fiona Read</w:t>
            </w:r>
          </w:p>
          <w:p w:rsidR="002B117D" w:rsidRDefault="002B117D" w:rsidP="00BD7100">
            <w:pPr>
              <w:spacing w:line="276" w:lineRule="auto"/>
              <w:contextualSpacing/>
              <w:rPr>
                <w:rFonts w:ascii="Arial" w:hAnsi="Arial" w:cs="Arial"/>
                <w:sz w:val="20"/>
                <w:szCs w:val="20"/>
                <w:lang w:eastAsia="en-US"/>
              </w:rPr>
            </w:pPr>
          </w:p>
        </w:tc>
        <w:tc>
          <w:tcPr>
            <w:tcW w:w="1433" w:type="dxa"/>
          </w:tcPr>
          <w:p w:rsidR="00350BE2" w:rsidRDefault="002B117D" w:rsidP="00BD7100">
            <w:pPr>
              <w:spacing w:line="276" w:lineRule="auto"/>
              <w:contextualSpacing/>
              <w:rPr>
                <w:rFonts w:ascii="Arial" w:hAnsi="Arial" w:cs="Arial"/>
                <w:sz w:val="20"/>
                <w:szCs w:val="20"/>
                <w:lang w:eastAsia="en-US"/>
              </w:rPr>
            </w:pPr>
            <w:r>
              <w:rPr>
                <w:rFonts w:ascii="Arial" w:hAnsi="Arial" w:cs="Arial"/>
                <w:sz w:val="20"/>
                <w:szCs w:val="20"/>
                <w:lang w:eastAsia="en-US"/>
              </w:rPr>
              <w:t>BSc hons adult nursing 2009</w:t>
            </w:r>
          </w:p>
        </w:tc>
        <w:tc>
          <w:tcPr>
            <w:tcW w:w="1434" w:type="dxa"/>
          </w:tcPr>
          <w:p w:rsidR="00350BE2" w:rsidRDefault="00350BE2" w:rsidP="00BD7100">
            <w:pPr>
              <w:spacing w:line="276" w:lineRule="auto"/>
              <w:contextualSpacing/>
              <w:rPr>
                <w:rFonts w:ascii="Arial" w:hAnsi="Arial" w:cs="Arial"/>
                <w:sz w:val="20"/>
                <w:szCs w:val="20"/>
                <w:lang w:eastAsia="en-US"/>
              </w:rPr>
            </w:pPr>
          </w:p>
        </w:tc>
        <w:tc>
          <w:tcPr>
            <w:tcW w:w="1434" w:type="dxa"/>
          </w:tcPr>
          <w:p w:rsidR="00350BE2" w:rsidRPr="00672029" w:rsidRDefault="00350BE2" w:rsidP="00BD7100">
            <w:pPr>
              <w:spacing w:line="276" w:lineRule="auto"/>
              <w:contextualSpacing/>
              <w:rPr>
                <w:rFonts w:ascii="Arial" w:hAnsi="Arial" w:cs="Arial"/>
                <w:sz w:val="20"/>
                <w:szCs w:val="20"/>
                <w:lang w:eastAsia="en-US"/>
              </w:rPr>
            </w:pPr>
          </w:p>
        </w:tc>
        <w:tc>
          <w:tcPr>
            <w:tcW w:w="1575" w:type="dxa"/>
          </w:tcPr>
          <w:p w:rsidR="00350BE2" w:rsidRPr="00672029" w:rsidRDefault="00350BE2" w:rsidP="00BD7100">
            <w:pPr>
              <w:spacing w:line="276" w:lineRule="auto"/>
              <w:contextualSpacing/>
              <w:rPr>
                <w:rFonts w:ascii="Arial" w:hAnsi="Arial" w:cs="Arial"/>
                <w:sz w:val="20"/>
                <w:szCs w:val="20"/>
                <w:lang w:eastAsia="en-US"/>
              </w:rPr>
            </w:pPr>
          </w:p>
        </w:tc>
        <w:tc>
          <w:tcPr>
            <w:tcW w:w="1575" w:type="dxa"/>
          </w:tcPr>
          <w:p w:rsidR="00350BE2" w:rsidRDefault="002B117D" w:rsidP="00BD7100">
            <w:pPr>
              <w:spacing w:line="276" w:lineRule="auto"/>
              <w:contextualSpacing/>
              <w:rPr>
                <w:rFonts w:ascii="Arial" w:hAnsi="Arial" w:cs="Arial"/>
                <w:sz w:val="20"/>
                <w:szCs w:val="20"/>
                <w:lang w:eastAsia="en-US"/>
              </w:rPr>
            </w:pPr>
            <w:r>
              <w:rPr>
                <w:rFonts w:ascii="Arial" w:hAnsi="Arial" w:cs="Arial"/>
                <w:sz w:val="20"/>
                <w:szCs w:val="20"/>
                <w:lang w:eastAsia="en-US"/>
              </w:rPr>
              <w:t>2012</w:t>
            </w:r>
          </w:p>
        </w:tc>
        <w:tc>
          <w:tcPr>
            <w:tcW w:w="1434" w:type="dxa"/>
          </w:tcPr>
          <w:p w:rsidR="00350BE2" w:rsidRPr="00672029" w:rsidRDefault="00350BE2" w:rsidP="00BD7100">
            <w:pPr>
              <w:spacing w:line="276" w:lineRule="auto"/>
              <w:contextualSpacing/>
              <w:rPr>
                <w:rFonts w:ascii="Arial" w:hAnsi="Arial" w:cs="Arial"/>
                <w:sz w:val="20"/>
                <w:szCs w:val="20"/>
                <w:lang w:eastAsia="en-US"/>
              </w:rPr>
            </w:pPr>
          </w:p>
        </w:tc>
      </w:tr>
    </w:tbl>
    <w:p w:rsidR="00FB2615" w:rsidRDefault="00FB2615" w:rsidP="00FB2615">
      <w:pPr>
        <w:ind w:left="720"/>
        <w:rPr>
          <w:rFonts w:ascii="Arial" w:hAnsi="Arial" w:cs="Arial"/>
        </w:rPr>
      </w:pPr>
    </w:p>
    <w:p w:rsidR="000364FE" w:rsidRPr="00912A6E" w:rsidRDefault="001841F4" w:rsidP="00912A6E">
      <w:pPr>
        <w:rPr>
          <w:rFonts w:ascii="Arial" w:hAnsi="Arial" w:cs="Arial"/>
        </w:rPr>
      </w:pPr>
      <w:r>
        <w:rPr>
          <w:rFonts w:ascii="Arial" w:hAnsi="Arial" w:cs="Arial"/>
        </w:rPr>
        <w:t>2.6</w:t>
      </w:r>
      <w:r w:rsidR="00912A6E">
        <w:rPr>
          <w:rFonts w:ascii="Arial" w:hAnsi="Arial" w:cs="Arial"/>
        </w:rPr>
        <w:t xml:space="preserve">      </w:t>
      </w:r>
      <w:r w:rsidR="000364FE" w:rsidRPr="00912A6E">
        <w:rPr>
          <w:rFonts w:ascii="Arial" w:hAnsi="Arial" w:cs="Arial"/>
        </w:rPr>
        <w:t xml:space="preserve">Level 2 psychology provision </w:t>
      </w:r>
    </w:p>
    <w:p w:rsidR="000364FE" w:rsidRPr="00335296" w:rsidRDefault="00672029" w:rsidP="0096027F">
      <w:pPr>
        <w:ind w:left="720"/>
        <w:rPr>
          <w:rFonts w:ascii="Arial" w:hAnsi="Arial" w:cs="Arial"/>
        </w:rPr>
      </w:pPr>
      <w:r>
        <w:rPr>
          <w:rFonts w:ascii="Arial" w:hAnsi="Arial" w:cs="Arial"/>
        </w:rPr>
        <w:t>Several core team members</w:t>
      </w:r>
      <w:r w:rsidR="000364FE">
        <w:rPr>
          <w:rFonts w:ascii="Arial" w:hAnsi="Arial" w:cs="Arial"/>
        </w:rPr>
        <w:t xml:space="preserve"> </w:t>
      </w:r>
      <w:r w:rsidR="000364FE" w:rsidRPr="00335296">
        <w:rPr>
          <w:rFonts w:ascii="Arial" w:hAnsi="Arial" w:cs="Arial"/>
        </w:rPr>
        <w:t>ha</w:t>
      </w:r>
      <w:r w:rsidR="000364FE">
        <w:rPr>
          <w:rFonts w:ascii="Arial" w:hAnsi="Arial" w:cs="Arial"/>
        </w:rPr>
        <w:t>ve</w:t>
      </w:r>
      <w:r w:rsidR="000364FE" w:rsidRPr="00335296">
        <w:rPr>
          <w:rFonts w:ascii="Arial" w:hAnsi="Arial" w:cs="Arial"/>
        </w:rPr>
        <w:t xml:space="preserve"> undergone a programme of training in level 2</w:t>
      </w:r>
      <w:r>
        <w:rPr>
          <w:rFonts w:ascii="Arial" w:hAnsi="Arial" w:cs="Arial"/>
        </w:rPr>
        <w:t xml:space="preserve"> </w:t>
      </w:r>
      <w:r w:rsidR="000364FE">
        <w:rPr>
          <w:rFonts w:ascii="Arial" w:hAnsi="Arial" w:cs="Arial"/>
        </w:rPr>
        <w:t>psychological support which has</w:t>
      </w:r>
      <w:r w:rsidR="000364FE" w:rsidRPr="00335296">
        <w:rPr>
          <w:rFonts w:ascii="Arial" w:hAnsi="Arial" w:cs="Arial"/>
        </w:rPr>
        <w:t xml:space="preserve"> been approved by the Network. </w:t>
      </w:r>
      <w:r w:rsidR="000364FE">
        <w:rPr>
          <w:rFonts w:ascii="Arial" w:hAnsi="Arial" w:cs="Arial"/>
        </w:rPr>
        <w:t>They</w:t>
      </w:r>
      <w:r w:rsidR="000364FE" w:rsidRPr="00335296">
        <w:rPr>
          <w:rFonts w:ascii="Arial" w:hAnsi="Arial" w:cs="Arial"/>
        </w:rPr>
        <w:t xml:space="preserve"> receive an hour of clinical supervision per month provided by </w:t>
      </w:r>
      <w:r w:rsidR="00CD4A69">
        <w:rPr>
          <w:rFonts w:ascii="Arial" w:hAnsi="Arial" w:cs="Arial"/>
        </w:rPr>
        <w:t>clinical psychologist</w:t>
      </w:r>
      <w:r w:rsidR="000364FE">
        <w:rPr>
          <w:rFonts w:ascii="Arial" w:hAnsi="Arial" w:cs="Arial"/>
        </w:rPr>
        <w:t xml:space="preserve"> in order to ma</w:t>
      </w:r>
      <w:r w:rsidR="000364FE" w:rsidRPr="00335296">
        <w:rPr>
          <w:rFonts w:ascii="Arial" w:hAnsi="Arial" w:cs="Arial"/>
        </w:rPr>
        <w:t>intain competence.</w:t>
      </w:r>
    </w:p>
    <w:p w:rsidR="00FF4D4F" w:rsidRDefault="00FF4D4F" w:rsidP="009B6D16">
      <w:pPr>
        <w:rPr>
          <w:rFonts w:ascii="Arial" w:hAnsi="Arial" w:cs="Arial"/>
          <w:b/>
          <w:lang w:val="en-US"/>
        </w:rPr>
      </w:pPr>
    </w:p>
    <w:p w:rsidR="000364FE" w:rsidRPr="009B6D16" w:rsidRDefault="009B6D16" w:rsidP="009B6D16">
      <w:pPr>
        <w:rPr>
          <w:rFonts w:ascii="Arial" w:hAnsi="Arial" w:cs="Arial"/>
          <w:b/>
          <w:lang w:val="en-US"/>
        </w:rPr>
      </w:pPr>
      <w:r>
        <w:rPr>
          <w:rFonts w:ascii="Arial" w:hAnsi="Arial" w:cs="Arial"/>
          <w:b/>
          <w:lang w:val="en-US"/>
        </w:rPr>
        <w:t>3</w:t>
      </w:r>
      <w:r>
        <w:rPr>
          <w:rFonts w:ascii="Arial" w:hAnsi="Arial" w:cs="Arial"/>
          <w:b/>
          <w:lang w:val="en-US"/>
        </w:rPr>
        <w:tab/>
        <w:t>Working practices</w:t>
      </w:r>
    </w:p>
    <w:p w:rsidR="00A1650A" w:rsidRDefault="00A1650A" w:rsidP="006A1E46">
      <w:pPr>
        <w:rPr>
          <w:rFonts w:ascii="Arial" w:hAnsi="Arial" w:cs="Arial"/>
          <w:lang w:val="en-US"/>
        </w:rPr>
      </w:pPr>
    </w:p>
    <w:p w:rsidR="00A1650A" w:rsidRPr="00A1650A" w:rsidRDefault="00912A6E" w:rsidP="00A1650A">
      <w:pPr>
        <w:pStyle w:val="NormalWeb"/>
        <w:rPr>
          <w:rFonts w:ascii="Arial" w:hAnsi="Arial" w:cs="Arial"/>
          <w:color w:val="000000"/>
        </w:rPr>
      </w:pPr>
      <w:r>
        <w:rPr>
          <w:rFonts w:ascii="Arial" w:hAnsi="Arial" w:cs="Arial"/>
          <w:color w:val="000000"/>
        </w:rPr>
        <w:t>3.1</w:t>
      </w:r>
      <w:r>
        <w:rPr>
          <w:rFonts w:ascii="Arial" w:hAnsi="Arial" w:cs="Arial"/>
          <w:color w:val="000000"/>
        </w:rPr>
        <w:tab/>
      </w:r>
      <w:r w:rsidR="00A1650A" w:rsidRPr="00A1650A">
        <w:rPr>
          <w:rFonts w:ascii="Arial" w:hAnsi="Arial" w:cs="Arial"/>
          <w:color w:val="000000"/>
        </w:rPr>
        <w:t xml:space="preserve">The Hospital Palliative Care </w:t>
      </w:r>
      <w:r w:rsidR="000F0EDC">
        <w:rPr>
          <w:rFonts w:ascii="Arial" w:hAnsi="Arial" w:cs="Arial"/>
          <w:color w:val="000000"/>
        </w:rPr>
        <w:t>Team</w:t>
      </w:r>
      <w:r w:rsidR="00A1650A" w:rsidRPr="00A1650A">
        <w:rPr>
          <w:rFonts w:ascii="Arial" w:hAnsi="Arial" w:cs="Arial"/>
          <w:color w:val="000000"/>
        </w:rPr>
        <w:t xml:space="preserve"> offer</w:t>
      </w:r>
      <w:r w:rsidR="000F0EDC">
        <w:rPr>
          <w:rFonts w:ascii="Arial" w:hAnsi="Arial" w:cs="Arial"/>
          <w:color w:val="000000"/>
        </w:rPr>
        <w:t>s</w:t>
      </w:r>
      <w:r w:rsidR="00A1650A" w:rsidRPr="00A1650A">
        <w:rPr>
          <w:rFonts w:ascii="Arial" w:hAnsi="Arial" w:cs="Arial"/>
          <w:color w:val="000000"/>
        </w:rPr>
        <w:t>:</w:t>
      </w:r>
    </w:p>
    <w:p w:rsidR="00A1650A" w:rsidRPr="00A1650A" w:rsidRDefault="00A1650A" w:rsidP="00A1650A">
      <w:pPr>
        <w:numPr>
          <w:ilvl w:val="0"/>
          <w:numId w:val="30"/>
        </w:numPr>
        <w:spacing w:before="100" w:beforeAutospacing="1" w:after="100" w:afterAutospacing="1"/>
        <w:rPr>
          <w:rFonts w:ascii="Arial" w:hAnsi="Arial" w:cs="Arial"/>
          <w:color w:val="000000"/>
        </w:rPr>
      </w:pPr>
      <w:r w:rsidRPr="00A1650A">
        <w:rPr>
          <w:rFonts w:ascii="Arial" w:hAnsi="Arial" w:cs="Arial"/>
          <w:color w:val="000000"/>
        </w:rPr>
        <w:t xml:space="preserve">Advice about pain and symptom control </w:t>
      </w:r>
    </w:p>
    <w:p w:rsidR="00A1650A" w:rsidRPr="00A1650A" w:rsidRDefault="00596F96" w:rsidP="00A1650A">
      <w:pPr>
        <w:numPr>
          <w:ilvl w:val="0"/>
          <w:numId w:val="30"/>
        </w:numPr>
        <w:spacing w:before="100" w:beforeAutospacing="1" w:after="100" w:afterAutospacing="1"/>
        <w:rPr>
          <w:rFonts w:ascii="Arial" w:hAnsi="Arial" w:cs="Arial"/>
          <w:color w:val="000000"/>
        </w:rPr>
      </w:pPr>
      <w:r>
        <w:rPr>
          <w:rFonts w:ascii="Arial" w:hAnsi="Arial" w:cs="Arial"/>
          <w:color w:val="000000"/>
        </w:rPr>
        <w:t>Support in the c</w:t>
      </w:r>
      <w:r w:rsidR="00A1650A" w:rsidRPr="00A1650A">
        <w:rPr>
          <w:rFonts w:ascii="Arial" w:hAnsi="Arial" w:cs="Arial"/>
          <w:color w:val="000000"/>
        </w:rPr>
        <w:t xml:space="preserve">are of patients in the last few days of life </w:t>
      </w:r>
    </w:p>
    <w:p w:rsidR="00A1650A" w:rsidRPr="00A1650A" w:rsidRDefault="00A1650A" w:rsidP="00A1650A">
      <w:pPr>
        <w:numPr>
          <w:ilvl w:val="0"/>
          <w:numId w:val="30"/>
        </w:numPr>
        <w:spacing w:before="100" w:beforeAutospacing="1" w:after="100" w:afterAutospacing="1"/>
        <w:rPr>
          <w:rFonts w:ascii="Arial" w:hAnsi="Arial" w:cs="Arial"/>
          <w:color w:val="000000"/>
        </w:rPr>
      </w:pPr>
      <w:r w:rsidRPr="00A1650A">
        <w:rPr>
          <w:rFonts w:ascii="Arial" w:hAnsi="Arial" w:cs="Arial"/>
          <w:color w:val="000000"/>
        </w:rPr>
        <w:t xml:space="preserve">Emotional, psychological and </w:t>
      </w:r>
      <w:r w:rsidR="00CD4A69">
        <w:rPr>
          <w:rFonts w:ascii="Arial" w:hAnsi="Arial" w:cs="Arial"/>
          <w:color w:val="000000"/>
        </w:rPr>
        <w:t>s</w:t>
      </w:r>
      <w:r w:rsidRPr="00A1650A">
        <w:rPr>
          <w:rFonts w:ascii="Arial" w:hAnsi="Arial" w:cs="Arial"/>
          <w:color w:val="000000"/>
        </w:rPr>
        <w:t xml:space="preserve">piritual support for patients, relatives and carers </w:t>
      </w:r>
    </w:p>
    <w:p w:rsidR="00A1650A" w:rsidRPr="00A1650A" w:rsidRDefault="00A1650A" w:rsidP="00A1650A">
      <w:pPr>
        <w:numPr>
          <w:ilvl w:val="0"/>
          <w:numId w:val="30"/>
        </w:numPr>
        <w:spacing w:before="100" w:beforeAutospacing="1" w:after="100" w:afterAutospacing="1"/>
        <w:rPr>
          <w:rFonts w:ascii="Arial" w:hAnsi="Arial" w:cs="Arial"/>
          <w:color w:val="000000"/>
        </w:rPr>
      </w:pPr>
      <w:r w:rsidRPr="00A1650A">
        <w:rPr>
          <w:rFonts w:ascii="Arial" w:hAnsi="Arial" w:cs="Arial"/>
          <w:color w:val="000000"/>
        </w:rPr>
        <w:t xml:space="preserve">Advice to the MDT regarding clinical management plan </w:t>
      </w:r>
    </w:p>
    <w:p w:rsidR="00A1650A" w:rsidRPr="00A1650A" w:rsidRDefault="00A1650A" w:rsidP="00A1650A">
      <w:pPr>
        <w:numPr>
          <w:ilvl w:val="0"/>
          <w:numId w:val="30"/>
        </w:numPr>
        <w:spacing w:before="100" w:beforeAutospacing="1" w:after="100" w:afterAutospacing="1"/>
        <w:rPr>
          <w:rFonts w:ascii="Arial" w:hAnsi="Arial" w:cs="Arial"/>
          <w:color w:val="000000"/>
        </w:rPr>
      </w:pPr>
      <w:r w:rsidRPr="00A1650A">
        <w:rPr>
          <w:rFonts w:ascii="Arial" w:hAnsi="Arial" w:cs="Arial"/>
          <w:color w:val="000000"/>
        </w:rPr>
        <w:t xml:space="preserve">Advice on complex discharge planning </w:t>
      </w:r>
    </w:p>
    <w:p w:rsidR="00912A6E" w:rsidRDefault="00A1650A" w:rsidP="00A1650A">
      <w:pPr>
        <w:numPr>
          <w:ilvl w:val="0"/>
          <w:numId w:val="30"/>
        </w:numPr>
        <w:spacing w:before="100" w:beforeAutospacing="1" w:after="100" w:afterAutospacing="1"/>
        <w:rPr>
          <w:rFonts w:ascii="Arial" w:hAnsi="Arial" w:cs="Arial"/>
          <w:color w:val="000000"/>
        </w:rPr>
      </w:pPr>
      <w:r w:rsidRPr="00A1650A">
        <w:rPr>
          <w:rFonts w:ascii="Arial" w:hAnsi="Arial" w:cs="Arial"/>
          <w:color w:val="000000"/>
        </w:rPr>
        <w:t xml:space="preserve">Assessment for hospice inpatient care on behalf of hospices e.g. Katherine House Hospice and Douglas Macmillan Hospice </w:t>
      </w:r>
    </w:p>
    <w:p w:rsidR="007256E9" w:rsidRPr="00CD4A69" w:rsidRDefault="00A1650A" w:rsidP="006A1E46">
      <w:pPr>
        <w:numPr>
          <w:ilvl w:val="0"/>
          <w:numId w:val="30"/>
        </w:numPr>
        <w:spacing w:before="100" w:beforeAutospacing="1" w:after="100" w:afterAutospacing="1"/>
        <w:rPr>
          <w:rFonts w:ascii="Arial" w:hAnsi="Arial" w:cs="Arial"/>
          <w:color w:val="000000"/>
        </w:rPr>
      </w:pPr>
      <w:r w:rsidRPr="00912A6E">
        <w:rPr>
          <w:rFonts w:ascii="Arial" w:hAnsi="Arial" w:cs="Arial"/>
          <w:color w:val="000000"/>
        </w:rPr>
        <w:t>Information about services which can provide social or financial help</w:t>
      </w:r>
    </w:p>
    <w:p w:rsidR="00C62AE0" w:rsidRDefault="00C62AE0" w:rsidP="006A1E46">
      <w:pPr>
        <w:rPr>
          <w:rFonts w:ascii="Arial" w:hAnsi="Arial" w:cs="Arial"/>
          <w:lang w:val="en-US"/>
        </w:rPr>
      </w:pPr>
    </w:p>
    <w:p w:rsidR="00912A6E" w:rsidRPr="00EB07AF" w:rsidRDefault="00CD4A69" w:rsidP="006A1E46">
      <w:pPr>
        <w:rPr>
          <w:rFonts w:ascii="Arial" w:hAnsi="Arial" w:cs="Arial"/>
          <w:lang w:val="en-US"/>
        </w:rPr>
      </w:pPr>
      <w:r w:rsidRPr="00EB07AF">
        <w:rPr>
          <w:rFonts w:ascii="Arial" w:hAnsi="Arial" w:cs="Arial"/>
          <w:lang w:val="en-US"/>
        </w:rPr>
        <w:t>3.2</w:t>
      </w:r>
      <w:r w:rsidR="00912A6E" w:rsidRPr="00EB07AF">
        <w:rPr>
          <w:rFonts w:ascii="Arial" w:hAnsi="Arial" w:cs="Arial"/>
          <w:lang w:val="en-US"/>
        </w:rPr>
        <w:tab/>
        <w:t>Hours of service</w:t>
      </w:r>
    </w:p>
    <w:p w:rsidR="00912A6E" w:rsidRPr="00EB07AF" w:rsidRDefault="00EB07AF" w:rsidP="006A1E46">
      <w:pPr>
        <w:pStyle w:val="ListParagraph"/>
        <w:numPr>
          <w:ilvl w:val="0"/>
          <w:numId w:val="37"/>
        </w:numPr>
        <w:rPr>
          <w:rFonts w:ascii="Arial" w:hAnsi="Arial" w:cs="Arial"/>
          <w:lang w:val="en-US"/>
        </w:rPr>
      </w:pPr>
      <w:r w:rsidRPr="00EB07AF">
        <w:rPr>
          <w:rFonts w:ascii="Arial" w:hAnsi="Arial" w:cs="Arial"/>
          <w:lang w:val="en-US"/>
        </w:rPr>
        <w:t xml:space="preserve">The service is available for 9am to 5pm, 7 days per week. On Saturday and Sunday the service is available for urgent issues. </w:t>
      </w:r>
    </w:p>
    <w:p w:rsidR="00EB07AF" w:rsidRPr="00EB07AF" w:rsidRDefault="00EB07AF" w:rsidP="006A1E46">
      <w:pPr>
        <w:pStyle w:val="ListParagraph"/>
        <w:numPr>
          <w:ilvl w:val="0"/>
          <w:numId w:val="37"/>
        </w:numPr>
        <w:rPr>
          <w:rFonts w:ascii="Arial" w:hAnsi="Arial" w:cs="Arial"/>
          <w:lang w:val="en-US"/>
        </w:rPr>
      </w:pPr>
      <w:r w:rsidRPr="00EB07AF">
        <w:rPr>
          <w:rFonts w:ascii="Arial" w:hAnsi="Arial" w:cs="Arial"/>
          <w:lang w:val="en-US"/>
        </w:rPr>
        <w:t>There is no member of staff at County Hospital on Saturday and Sunday but the nurse at RSUH is available to give telephone advice on those days.</w:t>
      </w:r>
    </w:p>
    <w:p w:rsidR="00EB07AF" w:rsidRPr="00EB07AF" w:rsidRDefault="00EB07AF" w:rsidP="006A1E46">
      <w:pPr>
        <w:pStyle w:val="ListParagraph"/>
        <w:numPr>
          <w:ilvl w:val="0"/>
          <w:numId w:val="37"/>
        </w:numPr>
        <w:rPr>
          <w:rFonts w:ascii="Arial" w:hAnsi="Arial" w:cs="Arial"/>
          <w:lang w:val="en-US"/>
        </w:rPr>
      </w:pPr>
      <w:r w:rsidRPr="00EB07AF">
        <w:rPr>
          <w:rFonts w:ascii="Arial" w:hAnsi="Arial" w:cs="Arial"/>
          <w:lang w:val="en-US"/>
        </w:rPr>
        <w:t>Outside of service hours, telephone advice is available from the Douglas Macmillan Hospice 24 hour advice line 01782 344300.</w:t>
      </w:r>
    </w:p>
    <w:p w:rsidR="00EB07AF" w:rsidRPr="00EB07AF" w:rsidRDefault="00EB07AF" w:rsidP="00EB07AF">
      <w:pPr>
        <w:pStyle w:val="ListParagraph"/>
        <w:rPr>
          <w:rFonts w:ascii="Arial" w:hAnsi="Arial" w:cs="Arial"/>
          <w:color w:val="FF0000"/>
          <w:lang w:val="en-US"/>
        </w:rPr>
      </w:pPr>
    </w:p>
    <w:p w:rsidR="000364FE" w:rsidRDefault="000364FE" w:rsidP="006A1E46">
      <w:pPr>
        <w:rPr>
          <w:rFonts w:ascii="Arial" w:hAnsi="Arial" w:cs="Arial"/>
          <w:color w:val="FF0000"/>
          <w:lang w:val="en-US"/>
        </w:rPr>
      </w:pPr>
      <w:r>
        <w:rPr>
          <w:rFonts w:ascii="Arial" w:hAnsi="Arial" w:cs="Arial"/>
          <w:lang w:val="en-US"/>
        </w:rPr>
        <w:t>3.</w:t>
      </w:r>
      <w:r w:rsidR="00EB07AF">
        <w:rPr>
          <w:rFonts w:ascii="Arial" w:hAnsi="Arial" w:cs="Arial"/>
          <w:lang w:val="en-US"/>
        </w:rPr>
        <w:t>3</w:t>
      </w:r>
      <w:r>
        <w:rPr>
          <w:rFonts w:ascii="Arial" w:hAnsi="Arial" w:cs="Arial"/>
          <w:lang w:val="en-US"/>
        </w:rPr>
        <w:tab/>
        <w:t>Referral</w:t>
      </w:r>
      <w:r w:rsidR="00D43923">
        <w:rPr>
          <w:rFonts w:ascii="Arial" w:hAnsi="Arial" w:cs="Arial"/>
          <w:lang w:val="en-US"/>
        </w:rPr>
        <w:t>s</w:t>
      </w:r>
      <w:r>
        <w:rPr>
          <w:rFonts w:ascii="Arial" w:hAnsi="Arial" w:cs="Arial"/>
          <w:lang w:val="en-US"/>
        </w:rPr>
        <w:t xml:space="preserve"> </w:t>
      </w:r>
      <w:r w:rsidRPr="00F91F1D">
        <w:rPr>
          <w:rFonts w:ascii="Arial" w:hAnsi="Arial" w:cs="Arial"/>
          <w:color w:val="FF0000"/>
          <w:lang w:val="en-US"/>
        </w:rPr>
        <w:t>12-3R-105</w:t>
      </w:r>
    </w:p>
    <w:p w:rsidR="00D43923" w:rsidRPr="00D43923" w:rsidRDefault="00D43923" w:rsidP="00D43923">
      <w:pPr>
        <w:pStyle w:val="ListParagraph"/>
        <w:numPr>
          <w:ilvl w:val="0"/>
          <w:numId w:val="40"/>
        </w:numPr>
        <w:rPr>
          <w:rFonts w:ascii="Arial" w:hAnsi="Arial" w:cs="Arial"/>
          <w:lang w:val="en-US"/>
        </w:rPr>
      </w:pPr>
      <w:r>
        <w:rPr>
          <w:rFonts w:ascii="Arial" w:hAnsi="Arial" w:cs="Arial"/>
          <w:lang w:val="en-US"/>
        </w:rPr>
        <w:t>Referrals are made by ordercomm and require the consent of the Medical team and the patient where applicable.</w:t>
      </w:r>
    </w:p>
    <w:p w:rsidR="000364FE" w:rsidRDefault="000364FE" w:rsidP="003E3ADA">
      <w:pPr>
        <w:numPr>
          <w:ilvl w:val="0"/>
          <w:numId w:val="14"/>
        </w:numPr>
        <w:outlineLvl w:val="0"/>
        <w:rPr>
          <w:rFonts w:ascii="Arial" w:hAnsi="Arial" w:cs="Arial"/>
          <w:lang w:val="en-US"/>
        </w:rPr>
      </w:pPr>
      <w:r w:rsidRPr="00C53B1C">
        <w:rPr>
          <w:rFonts w:ascii="Arial" w:hAnsi="Arial" w:cs="Arial"/>
          <w:lang w:val="en-US"/>
        </w:rPr>
        <w:lastRenderedPageBreak/>
        <w:t>Referrals will be prioritised according to need</w:t>
      </w:r>
    </w:p>
    <w:p w:rsidR="000364FE" w:rsidRPr="00C53B1C" w:rsidRDefault="000364FE" w:rsidP="003E3ADA">
      <w:pPr>
        <w:numPr>
          <w:ilvl w:val="0"/>
          <w:numId w:val="13"/>
        </w:numPr>
        <w:rPr>
          <w:rFonts w:ascii="Arial" w:hAnsi="Arial" w:cs="Arial"/>
          <w:lang w:val="en-US"/>
        </w:rPr>
      </w:pPr>
      <w:r w:rsidRPr="00C53B1C">
        <w:rPr>
          <w:rFonts w:ascii="Arial" w:hAnsi="Arial" w:cs="Arial"/>
          <w:lang w:val="en-US"/>
        </w:rPr>
        <w:t>A response to the receipt of a new referral will be made to the ward within 1 working day</w:t>
      </w:r>
      <w:r>
        <w:rPr>
          <w:rFonts w:ascii="Arial" w:hAnsi="Arial" w:cs="Arial"/>
          <w:lang w:val="en-US"/>
        </w:rPr>
        <w:t xml:space="preserve"> (working days are Monday to Friday).</w:t>
      </w:r>
    </w:p>
    <w:p w:rsidR="000364FE" w:rsidRPr="00C53B1C" w:rsidRDefault="000364FE" w:rsidP="003E3ADA">
      <w:pPr>
        <w:numPr>
          <w:ilvl w:val="0"/>
          <w:numId w:val="13"/>
        </w:numPr>
        <w:rPr>
          <w:rFonts w:ascii="Arial" w:hAnsi="Arial" w:cs="Arial"/>
          <w:lang w:val="en-US"/>
        </w:rPr>
      </w:pPr>
      <w:r w:rsidRPr="00C53B1C">
        <w:rPr>
          <w:rFonts w:ascii="Arial" w:hAnsi="Arial" w:cs="Arial"/>
          <w:lang w:val="en-US"/>
        </w:rPr>
        <w:t xml:space="preserve">Urgent referrals be </w:t>
      </w:r>
      <w:r>
        <w:rPr>
          <w:rFonts w:ascii="Arial" w:hAnsi="Arial" w:cs="Arial"/>
          <w:lang w:val="en-US"/>
        </w:rPr>
        <w:t xml:space="preserve">seen </w:t>
      </w:r>
      <w:r w:rsidRPr="00C53B1C">
        <w:rPr>
          <w:rFonts w:ascii="Arial" w:hAnsi="Arial" w:cs="Arial"/>
          <w:lang w:val="en-US"/>
        </w:rPr>
        <w:t xml:space="preserve">within </w:t>
      </w:r>
      <w:r>
        <w:rPr>
          <w:rFonts w:ascii="Arial" w:hAnsi="Arial" w:cs="Arial"/>
          <w:lang w:val="en-US"/>
        </w:rPr>
        <w:t>1 day (</w:t>
      </w:r>
      <w:r w:rsidR="009040DA">
        <w:rPr>
          <w:rFonts w:ascii="Arial" w:hAnsi="Arial" w:cs="Arial"/>
          <w:lang w:val="en-US"/>
        </w:rPr>
        <w:t>7 days a week at RSUH, Monday to Friday at County Hospital</w:t>
      </w:r>
      <w:r>
        <w:rPr>
          <w:rFonts w:ascii="Arial" w:hAnsi="Arial" w:cs="Arial"/>
          <w:lang w:val="en-US"/>
        </w:rPr>
        <w:t>)</w:t>
      </w:r>
    </w:p>
    <w:p w:rsidR="000364FE" w:rsidRDefault="000364FE" w:rsidP="003E3ADA">
      <w:pPr>
        <w:numPr>
          <w:ilvl w:val="0"/>
          <w:numId w:val="13"/>
        </w:numPr>
        <w:outlineLvl w:val="0"/>
        <w:rPr>
          <w:rFonts w:ascii="Arial" w:hAnsi="Arial" w:cs="Arial"/>
          <w:lang w:val="en-US"/>
        </w:rPr>
      </w:pPr>
      <w:r>
        <w:rPr>
          <w:rFonts w:ascii="Arial" w:hAnsi="Arial" w:cs="Arial"/>
          <w:lang w:val="en-US"/>
        </w:rPr>
        <w:t>Non urgent referrals</w:t>
      </w:r>
      <w:r w:rsidRPr="00C53B1C">
        <w:rPr>
          <w:rFonts w:ascii="Arial" w:hAnsi="Arial" w:cs="Arial"/>
          <w:lang w:val="en-US"/>
        </w:rPr>
        <w:t xml:space="preserve"> will be </w:t>
      </w:r>
      <w:r>
        <w:rPr>
          <w:rFonts w:ascii="Arial" w:hAnsi="Arial" w:cs="Arial"/>
          <w:lang w:val="en-US"/>
        </w:rPr>
        <w:t xml:space="preserve">assessed </w:t>
      </w:r>
      <w:r w:rsidRPr="00C53B1C">
        <w:rPr>
          <w:rFonts w:ascii="Arial" w:hAnsi="Arial" w:cs="Arial"/>
          <w:lang w:val="en-US"/>
        </w:rPr>
        <w:t xml:space="preserve">within </w:t>
      </w:r>
      <w:r>
        <w:rPr>
          <w:rFonts w:ascii="Arial" w:hAnsi="Arial" w:cs="Arial"/>
          <w:lang w:val="en-US"/>
        </w:rPr>
        <w:t>2</w:t>
      </w:r>
      <w:r w:rsidRPr="00C53B1C">
        <w:rPr>
          <w:rFonts w:ascii="Arial" w:hAnsi="Arial" w:cs="Arial"/>
          <w:lang w:val="en-US"/>
        </w:rPr>
        <w:t xml:space="preserve"> working days</w:t>
      </w:r>
      <w:r>
        <w:rPr>
          <w:rFonts w:ascii="Arial" w:hAnsi="Arial" w:cs="Arial"/>
          <w:lang w:val="en-US"/>
        </w:rPr>
        <w:t xml:space="preserve"> (working days are Monday to Friday).</w:t>
      </w:r>
    </w:p>
    <w:p w:rsidR="000364FE" w:rsidRPr="00072863" w:rsidRDefault="000364FE" w:rsidP="003E3ADA">
      <w:pPr>
        <w:numPr>
          <w:ilvl w:val="0"/>
          <w:numId w:val="13"/>
        </w:numPr>
        <w:rPr>
          <w:rFonts w:ascii="Arial" w:hAnsi="Arial" w:cs="Arial"/>
          <w:lang w:val="en-US"/>
        </w:rPr>
      </w:pPr>
      <w:r w:rsidRPr="00072863">
        <w:rPr>
          <w:rFonts w:ascii="Arial" w:hAnsi="Arial" w:cs="Arial"/>
          <w:lang w:val="en-US"/>
        </w:rPr>
        <w:t xml:space="preserve">Upon assessment the </w:t>
      </w:r>
      <w:r w:rsidR="00471926">
        <w:rPr>
          <w:rFonts w:ascii="Arial" w:hAnsi="Arial" w:cs="Arial"/>
          <w:lang w:val="en-US"/>
        </w:rPr>
        <w:t>core team member</w:t>
      </w:r>
      <w:r w:rsidRPr="00072863">
        <w:rPr>
          <w:rFonts w:ascii="Arial" w:hAnsi="Arial" w:cs="Arial"/>
          <w:lang w:val="en-US"/>
        </w:rPr>
        <w:t xml:space="preserve"> will:</w:t>
      </w:r>
    </w:p>
    <w:p w:rsidR="000364FE" w:rsidRPr="00C53B1C" w:rsidRDefault="000364FE" w:rsidP="003E3ADA">
      <w:pPr>
        <w:numPr>
          <w:ilvl w:val="0"/>
          <w:numId w:val="5"/>
        </w:numPr>
        <w:rPr>
          <w:rFonts w:ascii="Arial" w:hAnsi="Arial" w:cs="Arial"/>
          <w:lang w:val="en-US"/>
        </w:rPr>
      </w:pPr>
      <w:r w:rsidRPr="00C53B1C">
        <w:rPr>
          <w:rFonts w:ascii="Arial" w:hAnsi="Arial" w:cs="Arial"/>
          <w:lang w:val="en-US"/>
        </w:rPr>
        <w:t>agree an appropriate level of intervention and plan of care with the patient and the clinical team</w:t>
      </w:r>
    </w:p>
    <w:p w:rsidR="000364FE" w:rsidRPr="00C53B1C" w:rsidRDefault="000364FE" w:rsidP="003E3ADA">
      <w:pPr>
        <w:numPr>
          <w:ilvl w:val="0"/>
          <w:numId w:val="5"/>
        </w:numPr>
        <w:rPr>
          <w:rFonts w:ascii="Arial" w:hAnsi="Arial" w:cs="Arial"/>
          <w:lang w:val="en-US"/>
        </w:rPr>
      </w:pPr>
      <w:r>
        <w:rPr>
          <w:rFonts w:ascii="Arial" w:hAnsi="Arial" w:cs="Arial"/>
          <w:lang w:val="en-US"/>
        </w:rPr>
        <w:t>list</w:t>
      </w:r>
      <w:r w:rsidRPr="00C53B1C">
        <w:rPr>
          <w:rFonts w:ascii="Arial" w:hAnsi="Arial" w:cs="Arial"/>
          <w:lang w:val="en-US"/>
        </w:rPr>
        <w:t xml:space="preserve"> them for discussion at the next specialist palliative care MDT meeting (see operational policy MDT meeting)</w:t>
      </w:r>
    </w:p>
    <w:p w:rsidR="000364FE" w:rsidRPr="00C53B1C" w:rsidRDefault="000364FE" w:rsidP="003E3ADA">
      <w:pPr>
        <w:numPr>
          <w:ilvl w:val="0"/>
          <w:numId w:val="5"/>
        </w:numPr>
        <w:rPr>
          <w:rFonts w:ascii="Arial" w:hAnsi="Arial" w:cs="Arial"/>
          <w:lang w:val="en-US"/>
        </w:rPr>
      </w:pPr>
      <w:r w:rsidRPr="00C53B1C">
        <w:rPr>
          <w:rFonts w:ascii="Arial" w:hAnsi="Arial" w:cs="Arial"/>
          <w:lang w:val="en-US"/>
        </w:rPr>
        <w:t>provide feedback as appropriate to patient/carer and staff</w:t>
      </w:r>
    </w:p>
    <w:p w:rsidR="008E0445" w:rsidRDefault="008E0445" w:rsidP="008E0445">
      <w:pPr>
        <w:numPr>
          <w:ilvl w:val="0"/>
          <w:numId w:val="5"/>
        </w:numPr>
        <w:rPr>
          <w:rFonts w:ascii="Arial" w:hAnsi="Arial" w:cs="Arial"/>
          <w:color w:val="000000"/>
          <w:lang w:val="en-US"/>
        </w:rPr>
      </w:pPr>
      <w:r>
        <w:rPr>
          <w:rFonts w:ascii="Arial" w:hAnsi="Arial" w:cs="Arial"/>
          <w:color w:val="000000"/>
          <w:lang w:val="en-US"/>
        </w:rPr>
        <w:t>document the</w:t>
      </w:r>
      <w:r w:rsidRPr="00391357">
        <w:rPr>
          <w:rFonts w:ascii="Arial" w:hAnsi="Arial" w:cs="Arial"/>
          <w:color w:val="000000"/>
          <w:lang w:val="en-US"/>
        </w:rPr>
        <w:t xml:space="preserve"> needs of the patient</w:t>
      </w:r>
      <w:r>
        <w:rPr>
          <w:rFonts w:ascii="Arial" w:hAnsi="Arial" w:cs="Arial"/>
          <w:color w:val="000000"/>
          <w:lang w:val="en-US"/>
        </w:rPr>
        <w:t xml:space="preserve"> in the patient’s medical notes and on the Somerset cancer register</w:t>
      </w:r>
      <w:r w:rsidRPr="00391357">
        <w:rPr>
          <w:rFonts w:ascii="Arial" w:hAnsi="Arial" w:cs="Arial"/>
          <w:color w:val="000000"/>
          <w:lang w:val="en-US"/>
        </w:rPr>
        <w:t xml:space="preserve"> in relation to the following areas:</w:t>
      </w:r>
    </w:p>
    <w:p w:rsidR="008E0445" w:rsidRPr="00391357" w:rsidRDefault="008E0445" w:rsidP="008E0445">
      <w:pPr>
        <w:ind w:left="720"/>
        <w:rPr>
          <w:rFonts w:ascii="Arial" w:hAnsi="Arial" w:cs="Arial"/>
          <w:color w:val="000000"/>
          <w:lang w:val="en-US"/>
        </w:rPr>
      </w:pPr>
    </w:p>
    <w:p w:rsidR="008E0445" w:rsidRPr="00391357" w:rsidRDefault="008E0445" w:rsidP="008E0445">
      <w:pPr>
        <w:numPr>
          <w:ilvl w:val="1"/>
          <w:numId w:val="5"/>
        </w:numPr>
        <w:rPr>
          <w:rFonts w:ascii="Arial" w:hAnsi="Arial" w:cs="Arial"/>
          <w:color w:val="000000"/>
          <w:lang w:val="en-US"/>
        </w:rPr>
      </w:pPr>
      <w:r w:rsidRPr="00391357">
        <w:rPr>
          <w:rFonts w:ascii="Arial" w:hAnsi="Arial" w:cs="Arial"/>
          <w:color w:val="000000"/>
          <w:lang w:val="en-US"/>
        </w:rPr>
        <w:t>Physical</w:t>
      </w:r>
    </w:p>
    <w:p w:rsidR="008E0445" w:rsidRPr="00391357" w:rsidRDefault="008E0445" w:rsidP="008E0445">
      <w:pPr>
        <w:numPr>
          <w:ilvl w:val="1"/>
          <w:numId w:val="5"/>
        </w:numPr>
        <w:rPr>
          <w:rFonts w:ascii="Arial" w:hAnsi="Arial" w:cs="Arial"/>
          <w:color w:val="000000"/>
          <w:lang w:val="en-US"/>
        </w:rPr>
      </w:pPr>
      <w:r w:rsidRPr="00391357">
        <w:rPr>
          <w:rFonts w:ascii="Arial" w:hAnsi="Arial" w:cs="Arial"/>
          <w:color w:val="000000"/>
          <w:lang w:val="en-US"/>
        </w:rPr>
        <w:t>Psychological</w:t>
      </w:r>
    </w:p>
    <w:p w:rsidR="008E0445" w:rsidRPr="00391357" w:rsidRDefault="008E0445" w:rsidP="008E0445">
      <w:pPr>
        <w:numPr>
          <w:ilvl w:val="1"/>
          <w:numId w:val="5"/>
        </w:numPr>
        <w:rPr>
          <w:rFonts w:ascii="Arial" w:hAnsi="Arial" w:cs="Arial"/>
          <w:color w:val="000000"/>
          <w:lang w:val="en-US"/>
        </w:rPr>
      </w:pPr>
      <w:r w:rsidRPr="00391357">
        <w:rPr>
          <w:rFonts w:ascii="Arial" w:hAnsi="Arial" w:cs="Arial"/>
          <w:color w:val="000000"/>
          <w:lang w:val="en-US"/>
        </w:rPr>
        <w:t>Social</w:t>
      </w:r>
    </w:p>
    <w:p w:rsidR="008E0445" w:rsidRPr="00391357" w:rsidRDefault="008E0445" w:rsidP="008E0445">
      <w:pPr>
        <w:numPr>
          <w:ilvl w:val="1"/>
          <w:numId w:val="5"/>
        </w:numPr>
        <w:rPr>
          <w:rFonts w:ascii="Arial" w:hAnsi="Arial" w:cs="Arial"/>
          <w:color w:val="000000"/>
          <w:lang w:val="en-US"/>
        </w:rPr>
      </w:pPr>
      <w:r w:rsidRPr="00391357">
        <w:rPr>
          <w:rFonts w:ascii="Arial" w:hAnsi="Arial" w:cs="Arial"/>
          <w:color w:val="000000"/>
          <w:lang w:val="en-US"/>
        </w:rPr>
        <w:t>Spiritual</w:t>
      </w:r>
    </w:p>
    <w:p w:rsidR="008E0445" w:rsidRPr="00391357" w:rsidRDefault="008E0445" w:rsidP="008E0445">
      <w:pPr>
        <w:numPr>
          <w:ilvl w:val="1"/>
          <w:numId w:val="5"/>
        </w:numPr>
        <w:rPr>
          <w:rFonts w:ascii="Arial" w:hAnsi="Arial" w:cs="Arial"/>
          <w:color w:val="000000"/>
          <w:lang w:val="en-US"/>
        </w:rPr>
      </w:pPr>
      <w:r w:rsidRPr="00391357">
        <w:rPr>
          <w:rFonts w:ascii="Arial" w:hAnsi="Arial" w:cs="Arial"/>
          <w:color w:val="000000"/>
          <w:lang w:val="en-US"/>
        </w:rPr>
        <w:t>Information needs</w:t>
      </w:r>
    </w:p>
    <w:p w:rsidR="008E0445" w:rsidRDefault="008E0445" w:rsidP="008E0445">
      <w:pPr>
        <w:numPr>
          <w:ilvl w:val="1"/>
          <w:numId w:val="5"/>
        </w:numPr>
        <w:rPr>
          <w:rFonts w:ascii="Arial" w:hAnsi="Arial" w:cs="Arial"/>
          <w:color w:val="000000"/>
          <w:lang w:val="en-US"/>
        </w:rPr>
      </w:pPr>
      <w:r w:rsidRPr="00391357">
        <w:rPr>
          <w:rFonts w:ascii="Arial" w:hAnsi="Arial" w:cs="Arial"/>
          <w:color w:val="000000"/>
          <w:lang w:val="en-US"/>
        </w:rPr>
        <w:t>Carer</w:t>
      </w:r>
      <w:r>
        <w:rPr>
          <w:rFonts w:ascii="Arial" w:hAnsi="Arial" w:cs="Arial"/>
          <w:color w:val="000000"/>
          <w:lang w:val="en-US"/>
        </w:rPr>
        <w:t>s’ needs</w:t>
      </w:r>
    </w:p>
    <w:p w:rsidR="008E0445" w:rsidRDefault="008E0445" w:rsidP="008E0445">
      <w:pPr>
        <w:numPr>
          <w:ilvl w:val="1"/>
          <w:numId w:val="5"/>
        </w:numPr>
        <w:rPr>
          <w:rFonts w:ascii="Arial" w:hAnsi="Arial" w:cs="Arial"/>
          <w:color w:val="000000"/>
          <w:lang w:val="en-US"/>
        </w:rPr>
      </w:pPr>
      <w:r>
        <w:rPr>
          <w:rFonts w:ascii="Arial" w:hAnsi="Arial" w:cs="Arial"/>
          <w:color w:val="000000"/>
          <w:lang w:val="en-US"/>
        </w:rPr>
        <w:t>Preferred place of care</w:t>
      </w:r>
    </w:p>
    <w:p w:rsidR="008E0445" w:rsidRPr="00391357" w:rsidRDefault="008E0445" w:rsidP="008E0445">
      <w:pPr>
        <w:numPr>
          <w:ilvl w:val="1"/>
          <w:numId w:val="5"/>
        </w:numPr>
        <w:rPr>
          <w:rFonts w:ascii="Arial" w:hAnsi="Arial" w:cs="Arial"/>
          <w:color w:val="000000"/>
          <w:lang w:val="en-US"/>
        </w:rPr>
      </w:pPr>
      <w:r>
        <w:rPr>
          <w:rFonts w:ascii="Arial" w:hAnsi="Arial" w:cs="Arial"/>
          <w:color w:val="000000"/>
          <w:lang w:val="en-US"/>
        </w:rPr>
        <w:t>Preferred place of death</w:t>
      </w:r>
    </w:p>
    <w:p w:rsidR="000364FE" w:rsidRDefault="000364FE" w:rsidP="00210E6F">
      <w:pPr>
        <w:autoSpaceDE w:val="0"/>
        <w:autoSpaceDN w:val="0"/>
        <w:adjustRightInd w:val="0"/>
        <w:ind w:left="2160" w:hanging="2160"/>
        <w:rPr>
          <w:rFonts w:ascii="Arial" w:hAnsi="Arial" w:cs="Arial"/>
        </w:rPr>
      </w:pPr>
      <w:r>
        <w:rPr>
          <w:rFonts w:ascii="Arial" w:hAnsi="Arial" w:cs="Arial"/>
        </w:rPr>
        <w:tab/>
      </w:r>
    </w:p>
    <w:p w:rsidR="00F5616D" w:rsidRDefault="00F5616D" w:rsidP="006A1E46">
      <w:pPr>
        <w:rPr>
          <w:rFonts w:ascii="Arial" w:hAnsi="Arial" w:cs="Arial"/>
          <w:lang w:val="en-US"/>
        </w:rPr>
      </w:pPr>
    </w:p>
    <w:p w:rsidR="000364FE" w:rsidRDefault="000364FE" w:rsidP="006A1E46">
      <w:pPr>
        <w:rPr>
          <w:rFonts w:ascii="Arial" w:hAnsi="Arial" w:cs="Arial"/>
          <w:lang w:val="en-US"/>
        </w:rPr>
      </w:pPr>
      <w:r>
        <w:rPr>
          <w:rFonts w:ascii="Arial" w:hAnsi="Arial" w:cs="Arial"/>
          <w:lang w:val="en-US"/>
        </w:rPr>
        <w:t>3.</w:t>
      </w:r>
      <w:r w:rsidR="001841F4">
        <w:rPr>
          <w:rFonts w:ascii="Arial" w:hAnsi="Arial" w:cs="Arial"/>
          <w:lang w:val="en-US"/>
        </w:rPr>
        <w:t>4</w:t>
      </w:r>
      <w:r>
        <w:rPr>
          <w:rFonts w:ascii="Arial" w:hAnsi="Arial" w:cs="Arial"/>
          <w:lang w:val="en-US"/>
        </w:rPr>
        <w:tab/>
        <w:t>Discharge</w:t>
      </w:r>
    </w:p>
    <w:p w:rsidR="000364FE" w:rsidRPr="00C53B1C" w:rsidRDefault="000364FE" w:rsidP="00C01DA0">
      <w:pPr>
        <w:ind w:left="720"/>
        <w:rPr>
          <w:rFonts w:ascii="Arial" w:hAnsi="Arial" w:cs="Arial"/>
          <w:lang w:val="en-US"/>
        </w:rPr>
      </w:pPr>
      <w:r w:rsidRPr="00C53B1C">
        <w:rPr>
          <w:rFonts w:ascii="Arial" w:hAnsi="Arial" w:cs="Arial"/>
          <w:lang w:val="en-US"/>
        </w:rPr>
        <w:t xml:space="preserve">Patients will be discharged from the </w:t>
      </w:r>
      <w:r>
        <w:rPr>
          <w:rFonts w:ascii="Arial" w:hAnsi="Arial" w:cs="Arial"/>
          <w:lang w:val="en-US"/>
        </w:rPr>
        <w:t>Hospital S</w:t>
      </w:r>
      <w:r w:rsidRPr="00C53B1C">
        <w:rPr>
          <w:rFonts w:ascii="Arial" w:hAnsi="Arial" w:cs="Arial"/>
          <w:lang w:val="en-US"/>
        </w:rPr>
        <w:t xml:space="preserve">pecialist </w:t>
      </w:r>
      <w:r>
        <w:rPr>
          <w:rFonts w:ascii="Arial" w:hAnsi="Arial" w:cs="Arial"/>
          <w:lang w:val="en-US"/>
        </w:rPr>
        <w:t>P</w:t>
      </w:r>
      <w:r w:rsidRPr="00C53B1C">
        <w:rPr>
          <w:rFonts w:ascii="Arial" w:hAnsi="Arial" w:cs="Arial"/>
          <w:lang w:val="en-US"/>
        </w:rPr>
        <w:t xml:space="preserve">alliative </w:t>
      </w:r>
      <w:r>
        <w:rPr>
          <w:rFonts w:ascii="Arial" w:hAnsi="Arial" w:cs="Arial"/>
          <w:lang w:val="en-US"/>
        </w:rPr>
        <w:t>C</w:t>
      </w:r>
      <w:r w:rsidRPr="00C53B1C">
        <w:rPr>
          <w:rFonts w:ascii="Arial" w:hAnsi="Arial" w:cs="Arial"/>
          <w:lang w:val="en-US"/>
        </w:rPr>
        <w:t>are service under the following circumstances:</w:t>
      </w:r>
    </w:p>
    <w:p w:rsidR="000364FE" w:rsidRPr="00C53B1C" w:rsidRDefault="000364FE" w:rsidP="003E3ADA">
      <w:pPr>
        <w:numPr>
          <w:ilvl w:val="0"/>
          <w:numId w:val="7"/>
        </w:numPr>
        <w:rPr>
          <w:rFonts w:ascii="Arial" w:hAnsi="Arial" w:cs="Arial"/>
          <w:lang w:val="en-US"/>
        </w:rPr>
      </w:pPr>
      <w:r w:rsidRPr="00C53B1C">
        <w:rPr>
          <w:rFonts w:ascii="Arial" w:hAnsi="Arial" w:cs="Arial"/>
          <w:lang w:val="en-US"/>
        </w:rPr>
        <w:t>When symptoms are controlled and their needs can be met by primary carers (i.e. there is no specialist role required</w:t>
      </w:r>
      <w:r>
        <w:rPr>
          <w:rFonts w:ascii="Arial" w:hAnsi="Arial" w:cs="Arial"/>
          <w:lang w:val="en-US"/>
        </w:rPr>
        <w:t>)</w:t>
      </w:r>
    </w:p>
    <w:p w:rsidR="000364FE" w:rsidRPr="00C53B1C" w:rsidRDefault="000364FE" w:rsidP="003E3ADA">
      <w:pPr>
        <w:numPr>
          <w:ilvl w:val="0"/>
          <w:numId w:val="7"/>
        </w:numPr>
        <w:outlineLvl w:val="0"/>
        <w:rPr>
          <w:rFonts w:ascii="Arial" w:hAnsi="Arial" w:cs="Arial"/>
          <w:lang w:val="en-US"/>
        </w:rPr>
      </w:pPr>
      <w:r w:rsidRPr="00C53B1C">
        <w:rPr>
          <w:rFonts w:ascii="Arial" w:hAnsi="Arial" w:cs="Arial"/>
          <w:lang w:val="en-US"/>
        </w:rPr>
        <w:t>At patient’s own request</w:t>
      </w:r>
    </w:p>
    <w:p w:rsidR="000364FE" w:rsidRDefault="000364FE" w:rsidP="003E3ADA">
      <w:pPr>
        <w:numPr>
          <w:ilvl w:val="0"/>
          <w:numId w:val="7"/>
        </w:numPr>
        <w:outlineLvl w:val="0"/>
        <w:rPr>
          <w:rFonts w:ascii="Arial" w:hAnsi="Arial" w:cs="Arial"/>
          <w:lang w:val="en-US"/>
        </w:rPr>
      </w:pPr>
      <w:r w:rsidRPr="00C53B1C">
        <w:rPr>
          <w:rFonts w:ascii="Arial" w:hAnsi="Arial" w:cs="Arial"/>
          <w:lang w:val="en-US"/>
        </w:rPr>
        <w:t>When they are discharged from the hospital trust</w:t>
      </w:r>
    </w:p>
    <w:p w:rsidR="000364FE" w:rsidRPr="00C53B1C" w:rsidRDefault="000364FE" w:rsidP="003E3ADA">
      <w:pPr>
        <w:numPr>
          <w:ilvl w:val="0"/>
          <w:numId w:val="7"/>
        </w:numPr>
        <w:outlineLvl w:val="0"/>
        <w:rPr>
          <w:rFonts w:ascii="Arial" w:hAnsi="Arial" w:cs="Arial"/>
          <w:lang w:val="en-US"/>
        </w:rPr>
      </w:pPr>
      <w:r>
        <w:rPr>
          <w:rFonts w:ascii="Arial" w:hAnsi="Arial" w:cs="Arial"/>
          <w:lang w:val="en-US"/>
        </w:rPr>
        <w:t>Re-referral is accepted if appropriate</w:t>
      </w:r>
    </w:p>
    <w:p w:rsidR="000364FE" w:rsidRPr="006A1E46" w:rsidRDefault="000364FE" w:rsidP="005A4749">
      <w:pPr>
        <w:autoSpaceDE w:val="0"/>
        <w:autoSpaceDN w:val="0"/>
        <w:adjustRightInd w:val="0"/>
        <w:rPr>
          <w:rFonts w:ascii="Arial" w:hAnsi="Arial" w:cs="Arial"/>
          <w:b/>
          <w:lang w:val="en-US"/>
        </w:rPr>
      </w:pPr>
    </w:p>
    <w:p w:rsidR="000364FE" w:rsidRDefault="001841F4" w:rsidP="00912A6E">
      <w:pPr>
        <w:autoSpaceDE w:val="0"/>
        <w:autoSpaceDN w:val="0"/>
        <w:adjustRightInd w:val="0"/>
        <w:rPr>
          <w:rFonts w:ascii="Arial" w:hAnsi="Arial" w:cs="Arial"/>
        </w:rPr>
      </w:pPr>
      <w:r>
        <w:rPr>
          <w:rFonts w:ascii="Arial" w:hAnsi="Arial" w:cs="Arial"/>
        </w:rPr>
        <w:t>3.5</w:t>
      </w:r>
      <w:r w:rsidR="009B6D16">
        <w:rPr>
          <w:rFonts w:ascii="Arial" w:hAnsi="Arial" w:cs="Arial"/>
        </w:rPr>
        <w:t xml:space="preserve">     </w:t>
      </w:r>
      <w:r w:rsidR="000364FE" w:rsidRPr="0096027F">
        <w:rPr>
          <w:rFonts w:ascii="Arial" w:hAnsi="Arial" w:cs="Arial"/>
        </w:rPr>
        <w:t>Patient</w:t>
      </w:r>
      <w:r w:rsidR="000364FE">
        <w:rPr>
          <w:rFonts w:ascii="Arial" w:hAnsi="Arial" w:cs="Arial"/>
        </w:rPr>
        <w:t>/carer</w:t>
      </w:r>
      <w:r w:rsidR="000364FE" w:rsidRPr="0096027F">
        <w:rPr>
          <w:rFonts w:ascii="Arial" w:hAnsi="Arial" w:cs="Arial"/>
        </w:rPr>
        <w:t xml:space="preserve"> information</w:t>
      </w:r>
      <w:r w:rsidR="000364FE">
        <w:rPr>
          <w:rFonts w:ascii="Arial" w:hAnsi="Arial" w:cs="Arial"/>
        </w:rPr>
        <w:t>, feedback and involvement</w:t>
      </w:r>
    </w:p>
    <w:p w:rsidR="000364FE" w:rsidRDefault="000364FE" w:rsidP="0099470D">
      <w:pPr>
        <w:autoSpaceDE w:val="0"/>
        <w:autoSpaceDN w:val="0"/>
        <w:adjustRightInd w:val="0"/>
        <w:ind w:left="720"/>
        <w:rPr>
          <w:rFonts w:ascii="Arial" w:hAnsi="Arial" w:cs="Arial"/>
        </w:rPr>
      </w:pPr>
      <w:r>
        <w:rPr>
          <w:rFonts w:ascii="Arial" w:hAnsi="Arial" w:cs="Arial"/>
        </w:rPr>
        <w:t xml:space="preserve">The Hospital Specialist Palliative Care Team </w:t>
      </w:r>
      <w:r w:rsidR="00F4257F">
        <w:rPr>
          <w:rFonts w:ascii="Arial" w:hAnsi="Arial" w:cs="Arial"/>
        </w:rPr>
        <w:t>collects patient feedback on an ongoing basis and reports this annually</w:t>
      </w:r>
      <w:r w:rsidRPr="000F61F7">
        <w:rPr>
          <w:rFonts w:ascii="Arial" w:hAnsi="Arial" w:cs="Arial"/>
        </w:rPr>
        <w:t>.</w:t>
      </w:r>
      <w:r w:rsidR="00BD13AD">
        <w:rPr>
          <w:rFonts w:ascii="Arial" w:hAnsi="Arial" w:cs="Arial"/>
        </w:rPr>
        <w:t xml:space="preserve"> </w:t>
      </w:r>
      <w:r>
        <w:rPr>
          <w:rFonts w:ascii="Arial" w:hAnsi="Arial" w:cs="Arial"/>
        </w:rPr>
        <w:t xml:space="preserve">The results are presented at the MDT operational policy meeting and an action plan developed. </w:t>
      </w:r>
      <w:r w:rsidRPr="00EF1EF4">
        <w:rPr>
          <w:rFonts w:ascii="Arial" w:hAnsi="Arial" w:cs="Arial"/>
          <w:color w:val="FF0000"/>
        </w:rPr>
        <w:t>12-3R-116</w:t>
      </w:r>
      <w:r w:rsidR="00BD13AD">
        <w:rPr>
          <w:rFonts w:ascii="Arial" w:hAnsi="Arial" w:cs="Arial"/>
          <w:color w:val="FF0000"/>
        </w:rPr>
        <w:t xml:space="preserve">. </w:t>
      </w:r>
      <w:r w:rsidR="00BD13AD">
        <w:rPr>
          <w:rFonts w:ascii="Arial" w:hAnsi="Arial" w:cs="Arial"/>
        </w:rPr>
        <w:t>Patient and public involvement is sought in any service development.</w:t>
      </w:r>
    </w:p>
    <w:p w:rsidR="000364FE" w:rsidRDefault="000364FE" w:rsidP="0099470D">
      <w:pPr>
        <w:autoSpaceDE w:val="0"/>
        <w:autoSpaceDN w:val="0"/>
        <w:adjustRightInd w:val="0"/>
        <w:ind w:left="720"/>
        <w:rPr>
          <w:rFonts w:ascii="Arial" w:hAnsi="Arial" w:cs="Arial"/>
        </w:rPr>
      </w:pPr>
    </w:p>
    <w:p w:rsidR="000364FE" w:rsidRDefault="000364FE" w:rsidP="0099470D">
      <w:pPr>
        <w:autoSpaceDE w:val="0"/>
        <w:autoSpaceDN w:val="0"/>
        <w:adjustRightInd w:val="0"/>
        <w:ind w:left="720"/>
        <w:rPr>
          <w:rFonts w:ascii="Arial" w:hAnsi="Arial" w:cs="Arial"/>
          <w:color w:val="FF0000"/>
        </w:rPr>
      </w:pPr>
      <w:r>
        <w:rPr>
          <w:rFonts w:ascii="Arial" w:hAnsi="Arial" w:cs="Arial"/>
        </w:rPr>
        <w:t xml:space="preserve">All patients reviewed by the team are given a team information </w:t>
      </w:r>
      <w:r w:rsidR="00EB07AF">
        <w:rPr>
          <w:rFonts w:ascii="Arial" w:hAnsi="Arial" w:cs="Arial"/>
        </w:rPr>
        <w:t>pack</w:t>
      </w:r>
      <w:r>
        <w:rPr>
          <w:rFonts w:ascii="Arial" w:hAnsi="Arial" w:cs="Arial"/>
        </w:rPr>
        <w:t xml:space="preserve">. This includes information about the services offered, contact details and other local services as well as information on the option to have a written summary of the team’s input. </w:t>
      </w:r>
      <w:r w:rsidRPr="00EF1EF4">
        <w:rPr>
          <w:rFonts w:ascii="Arial" w:hAnsi="Arial" w:cs="Arial"/>
          <w:color w:val="FF0000"/>
        </w:rPr>
        <w:t>12-3R-115</w:t>
      </w:r>
      <w:r>
        <w:rPr>
          <w:rFonts w:ascii="Arial" w:hAnsi="Arial" w:cs="Arial"/>
        </w:rPr>
        <w:t xml:space="preserve"> In addition the team have access to a wide range of written information for patients and carers from the Cancer Information Centre located in the hospital main reception</w:t>
      </w:r>
      <w:r w:rsidR="00BD13AD">
        <w:rPr>
          <w:rFonts w:ascii="Arial" w:hAnsi="Arial" w:cs="Arial"/>
        </w:rPr>
        <w:t xml:space="preserve"> at RSUH and County </w:t>
      </w:r>
      <w:r w:rsidR="003B0342">
        <w:rPr>
          <w:rFonts w:ascii="Arial" w:hAnsi="Arial" w:cs="Arial"/>
        </w:rPr>
        <w:t>Hospital</w:t>
      </w:r>
      <w:r>
        <w:rPr>
          <w:rFonts w:ascii="Arial" w:hAnsi="Arial" w:cs="Arial"/>
        </w:rPr>
        <w:t xml:space="preserve"> and from the Information Prescriptions website </w:t>
      </w:r>
      <w:hyperlink r:id="rId16" w:tgtFrame="_blank" w:history="1">
        <w:r w:rsidRPr="00F91F1D">
          <w:rPr>
            <w:rStyle w:val="Hyperlink"/>
            <w:rFonts w:ascii="Arial" w:hAnsi="Arial" w:cs="Arial"/>
          </w:rPr>
          <w:t>www.nhs.uk/ips</w:t>
        </w:r>
      </w:hyperlink>
      <w:r>
        <w:rPr>
          <w:rFonts w:ascii="Arial" w:hAnsi="Arial" w:cs="Arial"/>
        </w:rPr>
        <w:t xml:space="preserve">. The team also maintains a list of </w:t>
      </w:r>
      <w:r w:rsidR="00BD13AD">
        <w:rPr>
          <w:rFonts w:ascii="Arial" w:hAnsi="Arial" w:cs="Arial"/>
        </w:rPr>
        <w:t>resources that patients</w:t>
      </w:r>
      <w:r>
        <w:rPr>
          <w:rFonts w:ascii="Arial" w:hAnsi="Arial" w:cs="Arial"/>
        </w:rPr>
        <w:t xml:space="preserve"> and carers can access. </w:t>
      </w:r>
      <w:r w:rsidRPr="00EF1EF4">
        <w:rPr>
          <w:rFonts w:ascii="Arial" w:hAnsi="Arial" w:cs="Arial"/>
          <w:color w:val="FF0000"/>
        </w:rPr>
        <w:t>12-3R-117</w:t>
      </w:r>
    </w:p>
    <w:p w:rsidR="000364FE" w:rsidRDefault="000364FE" w:rsidP="0099470D">
      <w:pPr>
        <w:autoSpaceDE w:val="0"/>
        <w:autoSpaceDN w:val="0"/>
        <w:adjustRightInd w:val="0"/>
        <w:ind w:left="720"/>
        <w:rPr>
          <w:rFonts w:ascii="Arial" w:hAnsi="Arial" w:cs="Arial"/>
        </w:rPr>
      </w:pPr>
    </w:p>
    <w:p w:rsidR="000364FE" w:rsidRDefault="000364FE" w:rsidP="0099470D">
      <w:pPr>
        <w:autoSpaceDE w:val="0"/>
        <w:autoSpaceDN w:val="0"/>
        <w:adjustRightInd w:val="0"/>
        <w:ind w:left="720"/>
        <w:rPr>
          <w:rFonts w:ascii="Arial" w:hAnsi="Arial" w:cs="Arial"/>
        </w:rPr>
      </w:pPr>
      <w:r>
        <w:rPr>
          <w:rFonts w:ascii="Arial" w:hAnsi="Arial" w:cs="Arial"/>
        </w:rPr>
        <w:lastRenderedPageBreak/>
        <w:t>The leaflets commonly used by the team include:</w:t>
      </w:r>
    </w:p>
    <w:p w:rsidR="000364FE" w:rsidRDefault="000364FE" w:rsidP="003E3ADA">
      <w:pPr>
        <w:pStyle w:val="ListParagraph"/>
        <w:numPr>
          <w:ilvl w:val="0"/>
          <w:numId w:val="24"/>
        </w:numPr>
        <w:autoSpaceDE w:val="0"/>
        <w:autoSpaceDN w:val="0"/>
        <w:adjustRightInd w:val="0"/>
        <w:rPr>
          <w:rFonts w:ascii="Arial" w:hAnsi="Arial" w:cs="Arial"/>
        </w:rPr>
      </w:pPr>
      <w:r w:rsidRPr="000F61F7">
        <w:rPr>
          <w:rFonts w:ascii="Arial" w:hAnsi="Arial" w:cs="Arial"/>
        </w:rPr>
        <w:t>Cardiopulmonary</w:t>
      </w:r>
      <w:r w:rsidR="00307969">
        <w:rPr>
          <w:rFonts w:ascii="Arial" w:hAnsi="Arial" w:cs="Arial"/>
        </w:rPr>
        <w:t xml:space="preserve"> </w:t>
      </w:r>
      <w:r w:rsidRPr="00072863">
        <w:rPr>
          <w:rFonts w:ascii="Arial" w:hAnsi="Arial" w:cs="Arial"/>
        </w:rPr>
        <w:t>Resuscitation Leaflet</w:t>
      </w:r>
    </w:p>
    <w:p w:rsidR="000364FE" w:rsidRPr="000F61F7" w:rsidRDefault="000364FE" w:rsidP="003E3ADA">
      <w:pPr>
        <w:pStyle w:val="ListParagraph"/>
        <w:numPr>
          <w:ilvl w:val="0"/>
          <w:numId w:val="24"/>
        </w:numPr>
        <w:autoSpaceDE w:val="0"/>
        <w:autoSpaceDN w:val="0"/>
        <w:adjustRightInd w:val="0"/>
        <w:rPr>
          <w:rFonts w:ascii="Arial" w:hAnsi="Arial" w:cs="Arial"/>
        </w:rPr>
      </w:pPr>
      <w:r w:rsidRPr="000F61F7">
        <w:rPr>
          <w:rFonts w:ascii="Arial" w:hAnsi="Arial" w:cs="Arial"/>
        </w:rPr>
        <w:t>Coping with Dying Leaflet</w:t>
      </w:r>
    </w:p>
    <w:p w:rsidR="000364FE" w:rsidRDefault="000364FE" w:rsidP="003E3ADA">
      <w:pPr>
        <w:numPr>
          <w:ilvl w:val="0"/>
          <w:numId w:val="22"/>
        </w:numPr>
        <w:autoSpaceDE w:val="0"/>
        <w:autoSpaceDN w:val="0"/>
        <w:adjustRightInd w:val="0"/>
        <w:rPr>
          <w:rFonts w:ascii="Arial" w:hAnsi="Arial" w:cs="Arial"/>
        </w:rPr>
      </w:pPr>
      <w:r>
        <w:rPr>
          <w:rFonts w:ascii="Arial" w:hAnsi="Arial" w:cs="Arial"/>
        </w:rPr>
        <w:t>The Hospital Palliative Care Team Information Leaflet</w:t>
      </w:r>
    </w:p>
    <w:p w:rsidR="000364FE" w:rsidRDefault="000364FE" w:rsidP="003E3ADA">
      <w:pPr>
        <w:numPr>
          <w:ilvl w:val="0"/>
          <w:numId w:val="22"/>
        </w:numPr>
        <w:autoSpaceDE w:val="0"/>
        <w:autoSpaceDN w:val="0"/>
        <w:adjustRightInd w:val="0"/>
        <w:rPr>
          <w:rFonts w:ascii="Arial" w:hAnsi="Arial" w:cs="Arial"/>
        </w:rPr>
      </w:pPr>
      <w:r>
        <w:rPr>
          <w:rFonts w:ascii="Arial" w:hAnsi="Arial" w:cs="Arial"/>
        </w:rPr>
        <w:t>Cancer Information Centre Service Leaflet</w:t>
      </w:r>
    </w:p>
    <w:p w:rsidR="000364FE" w:rsidRDefault="000364FE" w:rsidP="003E3ADA">
      <w:pPr>
        <w:numPr>
          <w:ilvl w:val="0"/>
          <w:numId w:val="22"/>
        </w:numPr>
        <w:autoSpaceDE w:val="0"/>
        <w:autoSpaceDN w:val="0"/>
        <w:adjustRightInd w:val="0"/>
        <w:rPr>
          <w:rFonts w:ascii="Arial" w:hAnsi="Arial" w:cs="Arial"/>
        </w:rPr>
      </w:pPr>
      <w:r>
        <w:rPr>
          <w:rFonts w:ascii="Arial" w:hAnsi="Arial" w:cs="Arial"/>
        </w:rPr>
        <w:t>Cancer Psychology Service</w:t>
      </w:r>
    </w:p>
    <w:p w:rsidR="000364FE" w:rsidRDefault="000364FE" w:rsidP="003E3ADA">
      <w:pPr>
        <w:numPr>
          <w:ilvl w:val="0"/>
          <w:numId w:val="22"/>
        </w:numPr>
        <w:autoSpaceDE w:val="0"/>
        <w:autoSpaceDN w:val="0"/>
        <w:adjustRightInd w:val="0"/>
        <w:rPr>
          <w:rFonts w:ascii="Arial" w:hAnsi="Arial" w:cs="Arial"/>
        </w:rPr>
      </w:pPr>
      <w:r>
        <w:rPr>
          <w:rFonts w:ascii="Arial" w:hAnsi="Arial" w:cs="Arial"/>
        </w:rPr>
        <w:t>Douglas Macmillan Inpatient Information Booklet</w:t>
      </w:r>
    </w:p>
    <w:p w:rsidR="000364FE" w:rsidRDefault="000364FE" w:rsidP="003E3ADA">
      <w:pPr>
        <w:numPr>
          <w:ilvl w:val="0"/>
          <w:numId w:val="22"/>
        </w:numPr>
        <w:autoSpaceDE w:val="0"/>
        <w:autoSpaceDN w:val="0"/>
        <w:adjustRightInd w:val="0"/>
        <w:rPr>
          <w:rFonts w:ascii="Arial" w:hAnsi="Arial" w:cs="Arial"/>
        </w:rPr>
      </w:pPr>
      <w:r>
        <w:rPr>
          <w:rFonts w:ascii="Arial" w:hAnsi="Arial" w:cs="Arial"/>
        </w:rPr>
        <w:t>Taking strong opioids to treat pain</w:t>
      </w:r>
    </w:p>
    <w:p w:rsidR="000364FE" w:rsidRPr="006F356B" w:rsidRDefault="000364FE" w:rsidP="006F356B">
      <w:pPr>
        <w:numPr>
          <w:ilvl w:val="0"/>
          <w:numId w:val="22"/>
        </w:numPr>
        <w:autoSpaceDE w:val="0"/>
        <w:autoSpaceDN w:val="0"/>
        <w:adjustRightInd w:val="0"/>
        <w:rPr>
          <w:rFonts w:ascii="Arial" w:hAnsi="Arial" w:cs="Arial"/>
        </w:rPr>
      </w:pPr>
      <w:r w:rsidRPr="000F61F7">
        <w:rPr>
          <w:rFonts w:ascii="Arial" w:hAnsi="Arial" w:cs="Arial"/>
        </w:rPr>
        <w:t>T34 Leaflet</w:t>
      </w:r>
    </w:p>
    <w:p w:rsidR="001841F4" w:rsidRDefault="001841F4" w:rsidP="003E3ADA">
      <w:pPr>
        <w:numPr>
          <w:ilvl w:val="0"/>
          <w:numId w:val="22"/>
        </w:numPr>
        <w:autoSpaceDE w:val="0"/>
        <w:autoSpaceDN w:val="0"/>
        <w:adjustRightInd w:val="0"/>
        <w:rPr>
          <w:rFonts w:ascii="Arial" w:hAnsi="Arial" w:cs="Arial"/>
        </w:rPr>
      </w:pPr>
      <w:r>
        <w:rPr>
          <w:rFonts w:ascii="Arial" w:hAnsi="Arial" w:cs="Arial"/>
        </w:rPr>
        <w:t>Planning your future care booklet (NHSIQ)</w:t>
      </w:r>
    </w:p>
    <w:p w:rsidR="00BD13AD" w:rsidRDefault="00BD13AD" w:rsidP="003E3ADA">
      <w:pPr>
        <w:numPr>
          <w:ilvl w:val="0"/>
          <w:numId w:val="22"/>
        </w:numPr>
        <w:autoSpaceDE w:val="0"/>
        <w:autoSpaceDN w:val="0"/>
        <w:adjustRightInd w:val="0"/>
        <w:rPr>
          <w:rFonts w:ascii="Arial" w:hAnsi="Arial" w:cs="Arial"/>
        </w:rPr>
      </w:pPr>
      <w:r>
        <w:rPr>
          <w:rFonts w:ascii="Arial" w:hAnsi="Arial" w:cs="Arial"/>
        </w:rPr>
        <w:t>Chaplaincy</w:t>
      </w:r>
    </w:p>
    <w:p w:rsidR="00BD13AD" w:rsidRDefault="00BD13AD" w:rsidP="003E3ADA">
      <w:pPr>
        <w:numPr>
          <w:ilvl w:val="0"/>
          <w:numId w:val="22"/>
        </w:numPr>
        <w:autoSpaceDE w:val="0"/>
        <w:autoSpaceDN w:val="0"/>
        <w:adjustRightInd w:val="0"/>
        <w:rPr>
          <w:rFonts w:ascii="Arial" w:hAnsi="Arial" w:cs="Arial"/>
        </w:rPr>
      </w:pPr>
      <w:r>
        <w:rPr>
          <w:rFonts w:ascii="Arial" w:hAnsi="Arial" w:cs="Arial"/>
        </w:rPr>
        <w:t xml:space="preserve">Katharine House </w:t>
      </w:r>
      <w:r w:rsidR="007256E9">
        <w:rPr>
          <w:rFonts w:ascii="Arial" w:hAnsi="Arial" w:cs="Arial"/>
        </w:rPr>
        <w:t>Wellbeing Service</w:t>
      </w:r>
    </w:p>
    <w:p w:rsidR="007256E9" w:rsidRDefault="007256E9" w:rsidP="003E3ADA">
      <w:pPr>
        <w:numPr>
          <w:ilvl w:val="0"/>
          <w:numId w:val="22"/>
        </w:numPr>
        <w:autoSpaceDE w:val="0"/>
        <w:autoSpaceDN w:val="0"/>
        <w:adjustRightInd w:val="0"/>
        <w:rPr>
          <w:rFonts w:ascii="Arial" w:hAnsi="Arial" w:cs="Arial"/>
        </w:rPr>
      </w:pPr>
      <w:r>
        <w:rPr>
          <w:rFonts w:ascii="Arial" w:hAnsi="Arial" w:cs="Arial"/>
        </w:rPr>
        <w:t>Memory Box Leaflet</w:t>
      </w:r>
    </w:p>
    <w:p w:rsidR="007256E9" w:rsidRPr="000F61F7" w:rsidRDefault="007256E9" w:rsidP="003E3ADA">
      <w:pPr>
        <w:numPr>
          <w:ilvl w:val="0"/>
          <w:numId w:val="22"/>
        </w:numPr>
        <w:autoSpaceDE w:val="0"/>
        <w:autoSpaceDN w:val="0"/>
        <w:adjustRightInd w:val="0"/>
        <w:rPr>
          <w:rFonts w:ascii="Arial" w:hAnsi="Arial" w:cs="Arial"/>
        </w:rPr>
      </w:pPr>
      <w:r>
        <w:rPr>
          <w:rFonts w:ascii="Arial" w:hAnsi="Arial" w:cs="Arial"/>
        </w:rPr>
        <w:t>Dove Service</w:t>
      </w:r>
    </w:p>
    <w:p w:rsidR="000364FE" w:rsidRDefault="000364FE" w:rsidP="00596033">
      <w:pPr>
        <w:autoSpaceDE w:val="0"/>
        <w:autoSpaceDN w:val="0"/>
        <w:adjustRightInd w:val="0"/>
        <w:rPr>
          <w:rFonts w:ascii="Arial" w:hAnsi="Arial" w:cs="Arial"/>
        </w:rPr>
      </w:pPr>
    </w:p>
    <w:p w:rsidR="000364FE" w:rsidRPr="00EB07AF" w:rsidRDefault="001841F4" w:rsidP="001841F4">
      <w:pPr>
        <w:pStyle w:val="ListParagraph"/>
        <w:autoSpaceDE w:val="0"/>
        <w:autoSpaceDN w:val="0"/>
        <w:adjustRightInd w:val="0"/>
        <w:ind w:left="360"/>
        <w:rPr>
          <w:rFonts w:ascii="Arial" w:hAnsi="Arial" w:cs="Arial"/>
        </w:rPr>
      </w:pPr>
      <w:r>
        <w:rPr>
          <w:rFonts w:ascii="Arial" w:hAnsi="Arial" w:cs="Arial"/>
        </w:rPr>
        <w:t>3.6</w:t>
      </w:r>
      <w:r w:rsidR="00912A6E" w:rsidRPr="00EB07AF">
        <w:rPr>
          <w:rFonts w:ascii="Arial" w:hAnsi="Arial" w:cs="Arial"/>
        </w:rPr>
        <w:t xml:space="preserve">     </w:t>
      </w:r>
      <w:r w:rsidR="000364FE" w:rsidRPr="00EB07AF">
        <w:rPr>
          <w:rFonts w:ascii="Arial" w:hAnsi="Arial" w:cs="Arial"/>
        </w:rPr>
        <w:t xml:space="preserve">Key worker </w:t>
      </w:r>
      <w:r w:rsidR="000364FE" w:rsidRPr="00EB07AF">
        <w:rPr>
          <w:rFonts w:ascii="Arial" w:hAnsi="Arial" w:cs="Arial"/>
          <w:color w:val="FF0000"/>
        </w:rPr>
        <w:t>12-3R-110</w:t>
      </w:r>
    </w:p>
    <w:p w:rsidR="000364FE" w:rsidRPr="00D562EF" w:rsidRDefault="000364FE" w:rsidP="00D562EF">
      <w:pPr>
        <w:widowControl w:val="0"/>
        <w:autoSpaceDE w:val="0"/>
        <w:autoSpaceDN w:val="0"/>
        <w:adjustRightInd w:val="0"/>
        <w:ind w:left="720"/>
        <w:rPr>
          <w:rFonts w:ascii="Arial" w:hAnsi="Arial" w:cs="Arial"/>
        </w:rPr>
      </w:pPr>
      <w:r w:rsidRPr="00D562EF">
        <w:rPr>
          <w:rFonts w:ascii="Arial" w:hAnsi="Arial" w:cs="Arial"/>
        </w:rPr>
        <w:t xml:space="preserve">For the purposes of the Key Worker </w:t>
      </w:r>
      <w:r>
        <w:rPr>
          <w:rFonts w:ascii="Arial" w:hAnsi="Arial" w:cs="Arial"/>
        </w:rPr>
        <w:t>P</w:t>
      </w:r>
      <w:r w:rsidRPr="00D562EF">
        <w:rPr>
          <w:rFonts w:ascii="Arial" w:hAnsi="Arial" w:cs="Arial"/>
        </w:rPr>
        <w:t>olicy the Key Worker will be defined as ‘The person who, with the patient’s consent and agreement, takes a key role in co-ordinating the patients care and promoting continuity, ensuring the patient knows who to access for information and advice’.</w:t>
      </w:r>
    </w:p>
    <w:p w:rsidR="000364FE" w:rsidRPr="00D562EF" w:rsidRDefault="000364FE" w:rsidP="00D562EF">
      <w:pPr>
        <w:widowControl w:val="0"/>
        <w:autoSpaceDE w:val="0"/>
        <w:autoSpaceDN w:val="0"/>
        <w:adjustRightInd w:val="0"/>
        <w:rPr>
          <w:rFonts w:ascii="Arial" w:hAnsi="Arial" w:cs="Arial"/>
          <w:bCs/>
          <w:color w:val="0000FF"/>
        </w:rPr>
      </w:pPr>
    </w:p>
    <w:p w:rsidR="000364FE" w:rsidRPr="00D562EF" w:rsidRDefault="000364FE" w:rsidP="00D562EF">
      <w:pPr>
        <w:widowControl w:val="0"/>
        <w:autoSpaceDE w:val="0"/>
        <w:autoSpaceDN w:val="0"/>
        <w:adjustRightInd w:val="0"/>
        <w:ind w:firstLine="720"/>
        <w:rPr>
          <w:rFonts w:ascii="Arial" w:hAnsi="Arial" w:cs="Arial"/>
          <w:bCs/>
        </w:rPr>
      </w:pPr>
      <w:r w:rsidRPr="00D562EF">
        <w:rPr>
          <w:rFonts w:ascii="Arial" w:hAnsi="Arial" w:cs="Arial"/>
          <w:bCs/>
        </w:rPr>
        <w:t>With the agreement of the patient, the Key Worker will:</w:t>
      </w:r>
    </w:p>
    <w:p w:rsidR="000364FE" w:rsidRPr="00D562EF" w:rsidRDefault="000364FE" w:rsidP="00D562EF">
      <w:pPr>
        <w:widowControl w:val="0"/>
        <w:autoSpaceDE w:val="0"/>
        <w:autoSpaceDN w:val="0"/>
        <w:adjustRightInd w:val="0"/>
        <w:rPr>
          <w:rFonts w:ascii="Arial" w:hAnsi="Arial" w:cs="Arial"/>
          <w:bCs/>
        </w:rPr>
      </w:pP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Act as the main contact person for the patient and carer at a specific point in the pathway.</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Offer support, advice and provide information for patients and their carers, accessing services as required.</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Ensure continuity of care along the patient’s pathway and that all relevant plans are communicated to all members of the MDT involved in that patient’s care</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Ensures that the patient and carer have their contact details, that these contact details are documented and available to all professionals involved in that patient</w:t>
      </w:r>
      <w:r w:rsidR="006F4925">
        <w:rPr>
          <w:rFonts w:ascii="Arial" w:hAnsi="Arial" w:cs="Arial"/>
          <w:bCs/>
        </w:rPr>
        <w:t>’</w:t>
      </w:r>
      <w:r w:rsidRPr="00D562EF">
        <w:rPr>
          <w:rFonts w:ascii="Arial" w:hAnsi="Arial" w:cs="Arial"/>
          <w:bCs/>
        </w:rPr>
        <w:t>s care.</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 xml:space="preserve">Ensure that when handover of </w:t>
      </w:r>
      <w:r>
        <w:rPr>
          <w:rFonts w:ascii="Arial" w:hAnsi="Arial" w:cs="Arial"/>
          <w:bCs/>
        </w:rPr>
        <w:t>K</w:t>
      </w:r>
      <w:r w:rsidRPr="00D562EF">
        <w:rPr>
          <w:rFonts w:ascii="Arial" w:hAnsi="Arial" w:cs="Arial"/>
          <w:bCs/>
        </w:rPr>
        <w:t>ey Worker role is indicated, it is implemented in full consultation with the patient and carer and the patient is provided with revised contact details.</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 xml:space="preserve">Ensure that the next Key </w:t>
      </w:r>
      <w:r>
        <w:rPr>
          <w:rFonts w:ascii="Arial" w:hAnsi="Arial" w:cs="Arial"/>
          <w:bCs/>
        </w:rPr>
        <w:t>W</w:t>
      </w:r>
      <w:r w:rsidRPr="00D562EF">
        <w:rPr>
          <w:rFonts w:ascii="Arial" w:hAnsi="Arial" w:cs="Arial"/>
          <w:bCs/>
        </w:rPr>
        <w:t>orker has the appropriate information about the patient to fulfil the role.</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Support the patient in identifying their needs, review these as required and co-ordinate care accordingly.</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Liaise and facilitate communication between the patient, carer and appropriate health professionals and vice versa.</w:t>
      </w:r>
    </w:p>
    <w:p w:rsidR="000364FE" w:rsidRPr="00D562EF" w:rsidRDefault="000364FE" w:rsidP="003E3ADA">
      <w:pPr>
        <w:widowControl w:val="0"/>
        <w:numPr>
          <w:ilvl w:val="0"/>
          <w:numId w:val="23"/>
        </w:numPr>
        <w:autoSpaceDE w:val="0"/>
        <w:autoSpaceDN w:val="0"/>
        <w:adjustRightInd w:val="0"/>
        <w:rPr>
          <w:rFonts w:ascii="Arial" w:hAnsi="Arial" w:cs="Arial"/>
          <w:bCs/>
        </w:rPr>
      </w:pPr>
      <w:r w:rsidRPr="00D562EF">
        <w:rPr>
          <w:rFonts w:ascii="Arial" w:hAnsi="Arial" w:cs="Arial"/>
          <w:bCs/>
        </w:rPr>
        <w:t>Assist to empower patients as appropriate.</w:t>
      </w:r>
    </w:p>
    <w:p w:rsidR="000364FE" w:rsidRPr="00D562EF" w:rsidRDefault="000364FE" w:rsidP="00D562EF">
      <w:pPr>
        <w:widowControl w:val="0"/>
        <w:autoSpaceDE w:val="0"/>
        <w:autoSpaceDN w:val="0"/>
        <w:adjustRightInd w:val="0"/>
        <w:rPr>
          <w:rFonts w:ascii="Arial" w:hAnsi="Arial" w:cs="Arial"/>
          <w:bCs/>
        </w:rPr>
      </w:pPr>
    </w:p>
    <w:p w:rsidR="000364FE" w:rsidRPr="00D562EF" w:rsidRDefault="000364FE" w:rsidP="00D562EF">
      <w:pPr>
        <w:widowControl w:val="0"/>
        <w:autoSpaceDE w:val="0"/>
        <w:autoSpaceDN w:val="0"/>
        <w:adjustRightInd w:val="0"/>
        <w:ind w:left="720"/>
        <w:rPr>
          <w:rFonts w:ascii="Arial" w:hAnsi="Arial" w:cs="Arial"/>
          <w:bCs/>
        </w:rPr>
      </w:pPr>
      <w:r w:rsidRPr="00D562EF">
        <w:rPr>
          <w:rFonts w:ascii="Arial" w:hAnsi="Arial" w:cs="Arial"/>
          <w:bCs/>
        </w:rPr>
        <w:t>It is important to ensure that the patient and carer understand the role of the key worker as early as pos</w:t>
      </w:r>
      <w:r w:rsidR="006F4925">
        <w:rPr>
          <w:rFonts w:ascii="Arial" w:hAnsi="Arial" w:cs="Arial"/>
          <w:bCs/>
        </w:rPr>
        <w:t>sible on the patient’s pathway.</w:t>
      </w:r>
      <w:r w:rsidRPr="00D562EF">
        <w:rPr>
          <w:rFonts w:ascii="Arial" w:hAnsi="Arial" w:cs="Arial"/>
          <w:bCs/>
        </w:rPr>
        <w:t xml:space="preserve"> The patient notes are clearly labelled with the appointed Key </w:t>
      </w:r>
      <w:r>
        <w:rPr>
          <w:rFonts w:ascii="Arial" w:hAnsi="Arial" w:cs="Arial"/>
          <w:bCs/>
        </w:rPr>
        <w:t>W</w:t>
      </w:r>
      <w:r w:rsidRPr="00D562EF">
        <w:rPr>
          <w:rFonts w:ascii="Arial" w:hAnsi="Arial" w:cs="Arial"/>
          <w:bCs/>
        </w:rPr>
        <w:t>orker details to ensure communication is available at all points throughout the journey.</w:t>
      </w:r>
    </w:p>
    <w:p w:rsidR="000364FE" w:rsidRPr="00D562EF" w:rsidRDefault="000364FE" w:rsidP="00D562EF">
      <w:pPr>
        <w:widowControl w:val="0"/>
        <w:autoSpaceDE w:val="0"/>
        <w:autoSpaceDN w:val="0"/>
        <w:adjustRightInd w:val="0"/>
        <w:rPr>
          <w:rFonts w:ascii="Arial" w:hAnsi="Arial" w:cs="Arial"/>
          <w:bCs/>
        </w:rPr>
      </w:pPr>
    </w:p>
    <w:p w:rsidR="000364FE" w:rsidRPr="00D562EF" w:rsidRDefault="000364FE" w:rsidP="00D562EF">
      <w:pPr>
        <w:widowControl w:val="0"/>
        <w:autoSpaceDE w:val="0"/>
        <w:autoSpaceDN w:val="0"/>
        <w:adjustRightInd w:val="0"/>
        <w:ind w:left="720"/>
        <w:rPr>
          <w:rFonts w:ascii="Arial" w:hAnsi="Arial" w:cs="Arial"/>
          <w:bCs/>
        </w:rPr>
      </w:pPr>
      <w:r w:rsidRPr="00D562EF">
        <w:rPr>
          <w:rFonts w:ascii="Arial" w:hAnsi="Arial" w:cs="Arial"/>
          <w:bCs/>
        </w:rPr>
        <w:t xml:space="preserve">It is recognised that the </w:t>
      </w:r>
      <w:r>
        <w:rPr>
          <w:rFonts w:ascii="Arial" w:hAnsi="Arial" w:cs="Arial"/>
          <w:bCs/>
        </w:rPr>
        <w:t>K</w:t>
      </w:r>
      <w:r w:rsidRPr="00D562EF">
        <w:rPr>
          <w:rFonts w:ascii="Arial" w:hAnsi="Arial" w:cs="Arial"/>
          <w:bCs/>
        </w:rPr>
        <w:t xml:space="preserve">ey </w:t>
      </w:r>
      <w:r>
        <w:rPr>
          <w:rFonts w:ascii="Arial" w:hAnsi="Arial" w:cs="Arial"/>
          <w:bCs/>
        </w:rPr>
        <w:t>W</w:t>
      </w:r>
      <w:r w:rsidRPr="00D562EF">
        <w:rPr>
          <w:rFonts w:ascii="Arial" w:hAnsi="Arial" w:cs="Arial"/>
          <w:bCs/>
        </w:rPr>
        <w:t>orker will change over time as the patient’s needs change during their journey.  Any changes will be negotiated with the patient and</w:t>
      </w:r>
      <w:r w:rsidR="00EB07AF">
        <w:rPr>
          <w:rFonts w:ascii="Arial" w:hAnsi="Arial" w:cs="Arial"/>
          <w:bCs/>
        </w:rPr>
        <w:t xml:space="preserve"> career prior to implementation</w:t>
      </w:r>
      <w:r w:rsidRPr="00D562EF">
        <w:rPr>
          <w:rFonts w:ascii="Arial" w:hAnsi="Arial" w:cs="Arial"/>
          <w:bCs/>
        </w:rPr>
        <w:t xml:space="preserve"> and a clear handover provided to the next </w:t>
      </w:r>
      <w:r>
        <w:rPr>
          <w:rFonts w:ascii="Arial" w:hAnsi="Arial" w:cs="Arial"/>
          <w:bCs/>
        </w:rPr>
        <w:t>K</w:t>
      </w:r>
      <w:r w:rsidRPr="00D562EF">
        <w:rPr>
          <w:rFonts w:ascii="Arial" w:hAnsi="Arial" w:cs="Arial"/>
          <w:bCs/>
        </w:rPr>
        <w:t xml:space="preserve">ey </w:t>
      </w:r>
      <w:r>
        <w:rPr>
          <w:rFonts w:ascii="Arial" w:hAnsi="Arial" w:cs="Arial"/>
          <w:bCs/>
        </w:rPr>
        <w:t>W</w:t>
      </w:r>
      <w:r w:rsidRPr="00D562EF">
        <w:rPr>
          <w:rFonts w:ascii="Arial" w:hAnsi="Arial" w:cs="Arial"/>
          <w:bCs/>
        </w:rPr>
        <w:t>orker.</w:t>
      </w:r>
    </w:p>
    <w:p w:rsidR="000364FE" w:rsidRDefault="000364FE" w:rsidP="00D562EF">
      <w:pPr>
        <w:autoSpaceDE w:val="0"/>
        <w:autoSpaceDN w:val="0"/>
        <w:adjustRightInd w:val="0"/>
        <w:rPr>
          <w:rFonts w:ascii="Arial" w:hAnsi="Arial" w:cs="Arial"/>
        </w:rPr>
      </w:pPr>
    </w:p>
    <w:p w:rsidR="00184461" w:rsidRPr="007256E9" w:rsidRDefault="007256E9" w:rsidP="004344A5">
      <w:pPr>
        <w:ind w:left="720"/>
        <w:jc w:val="both"/>
        <w:rPr>
          <w:rFonts w:ascii="Arial" w:hAnsi="Arial" w:cs="Arial"/>
          <w:color w:val="000000"/>
          <w:lang w:val="en-US"/>
        </w:rPr>
      </w:pPr>
      <w:r w:rsidRPr="007256E9">
        <w:rPr>
          <w:rFonts w:ascii="Arial" w:hAnsi="Arial" w:cs="Arial"/>
          <w:color w:val="000000"/>
          <w:lang w:val="en-US"/>
        </w:rPr>
        <w:lastRenderedPageBreak/>
        <w:t>It is unusual for a member of the Palliative Care Team to be a key</w:t>
      </w:r>
      <w:r>
        <w:rPr>
          <w:rFonts w:ascii="Arial" w:hAnsi="Arial" w:cs="Arial"/>
          <w:color w:val="000000"/>
          <w:lang w:val="en-US"/>
        </w:rPr>
        <w:t xml:space="preserve"> </w:t>
      </w:r>
      <w:r w:rsidRPr="007256E9">
        <w:rPr>
          <w:rFonts w:ascii="Arial" w:hAnsi="Arial" w:cs="Arial"/>
          <w:color w:val="000000"/>
          <w:lang w:val="en-US"/>
        </w:rPr>
        <w:t>worker</w:t>
      </w:r>
      <w:r>
        <w:rPr>
          <w:rFonts w:ascii="Arial" w:hAnsi="Arial" w:cs="Arial"/>
          <w:color w:val="000000"/>
          <w:lang w:val="en-US"/>
        </w:rPr>
        <w:t>.  However, for the duration of our involvement with the patient, there is a core nurse member allocated to be the lead and they are responsible for presenting at the MDT</w:t>
      </w:r>
      <w:r w:rsidR="00EB07AF">
        <w:rPr>
          <w:rFonts w:ascii="Arial" w:hAnsi="Arial" w:cs="Arial"/>
          <w:color w:val="000000"/>
          <w:lang w:val="en-US"/>
        </w:rPr>
        <w:t>.</w:t>
      </w:r>
    </w:p>
    <w:p w:rsidR="000364FE" w:rsidRPr="0096027F" w:rsidRDefault="000364FE" w:rsidP="0096027F">
      <w:pPr>
        <w:ind w:left="720"/>
        <w:jc w:val="both"/>
        <w:rPr>
          <w:rFonts w:ascii="Arial" w:hAnsi="Arial" w:cs="Arial"/>
          <w:lang w:val="en-US"/>
        </w:rPr>
      </w:pPr>
    </w:p>
    <w:p w:rsidR="000364FE" w:rsidRPr="001841F4" w:rsidRDefault="001841F4" w:rsidP="001841F4">
      <w:pPr>
        <w:autoSpaceDE w:val="0"/>
        <w:autoSpaceDN w:val="0"/>
        <w:adjustRightInd w:val="0"/>
        <w:rPr>
          <w:rFonts w:ascii="Arial" w:hAnsi="Arial" w:cs="Arial"/>
          <w:b/>
        </w:rPr>
      </w:pPr>
      <w:r>
        <w:rPr>
          <w:rFonts w:ascii="Arial" w:hAnsi="Arial" w:cs="Arial"/>
          <w:b/>
        </w:rPr>
        <w:t>4</w:t>
      </w:r>
      <w:r w:rsidR="00EB07AF" w:rsidRPr="001841F4">
        <w:rPr>
          <w:rFonts w:ascii="Arial" w:hAnsi="Arial" w:cs="Arial"/>
          <w:b/>
        </w:rPr>
        <w:t xml:space="preserve"> </w:t>
      </w:r>
      <w:r w:rsidR="000B0087" w:rsidRPr="001841F4">
        <w:rPr>
          <w:rFonts w:ascii="Arial" w:hAnsi="Arial" w:cs="Arial"/>
          <w:b/>
        </w:rPr>
        <w:t xml:space="preserve">     </w:t>
      </w:r>
      <w:r w:rsidR="000364FE" w:rsidRPr="001841F4">
        <w:rPr>
          <w:rFonts w:ascii="Arial" w:hAnsi="Arial" w:cs="Arial"/>
          <w:b/>
        </w:rPr>
        <w:t>MDT meetings</w:t>
      </w:r>
    </w:p>
    <w:p w:rsidR="000364FE" w:rsidRDefault="000364FE" w:rsidP="004344A5">
      <w:pPr>
        <w:autoSpaceDE w:val="0"/>
        <w:autoSpaceDN w:val="0"/>
        <w:adjustRightInd w:val="0"/>
        <w:rPr>
          <w:rFonts w:ascii="Arial" w:hAnsi="Arial" w:cs="Arial"/>
        </w:rPr>
      </w:pPr>
    </w:p>
    <w:p w:rsidR="000364FE" w:rsidRPr="000F61F7" w:rsidRDefault="000364FE" w:rsidP="004344A5">
      <w:pPr>
        <w:autoSpaceDE w:val="0"/>
        <w:autoSpaceDN w:val="0"/>
        <w:adjustRightInd w:val="0"/>
        <w:rPr>
          <w:rFonts w:ascii="Arial" w:hAnsi="Arial" w:cs="Arial"/>
        </w:rPr>
      </w:pPr>
      <w:r>
        <w:rPr>
          <w:rFonts w:ascii="Arial" w:hAnsi="Arial" w:cs="Arial"/>
        </w:rPr>
        <w:t>4.1</w:t>
      </w:r>
      <w:r>
        <w:rPr>
          <w:rFonts w:ascii="Arial" w:hAnsi="Arial" w:cs="Arial"/>
        </w:rPr>
        <w:tab/>
        <w:t xml:space="preserve">MDT meetings </w:t>
      </w:r>
      <w:r w:rsidRPr="00F91F1D">
        <w:rPr>
          <w:rFonts w:ascii="Arial" w:hAnsi="Arial" w:cs="Arial"/>
          <w:color w:val="FF0000"/>
        </w:rPr>
        <w:t>12-3R-105</w:t>
      </w:r>
    </w:p>
    <w:p w:rsidR="000364FE" w:rsidRPr="00FC1097" w:rsidRDefault="000364FE" w:rsidP="00FC1097">
      <w:pPr>
        <w:ind w:left="720"/>
        <w:jc w:val="both"/>
        <w:rPr>
          <w:rFonts w:ascii="Arial" w:hAnsi="Arial" w:cs="Arial"/>
        </w:rPr>
      </w:pPr>
      <w:r w:rsidRPr="000F61F7">
        <w:rPr>
          <w:rFonts w:ascii="Arial" w:hAnsi="Arial" w:cs="Arial"/>
        </w:rPr>
        <w:t xml:space="preserve">The multidisciplinary team meeting of the Hospital Specialist Palliative Care Team </w:t>
      </w:r>
      <w:r>
        <w:rPr>
          <w:rFonts w:ascii="Arial" w:hAnsi="Arial" w:cs="Arial"/>
        </w:rPr>
        <w:t>takes place</w:t>
      </w:r>
      <w:r w:rsidRPr="00FC1097">
        <w:rPr>
          <w:rFonts w:ascii="Arial" w:hAnsi="Arial" w:cs="Arial"/>
        </w:rPr>
        <w:t xml:space="preserve"> weekly on a Wednesday morning</w:t>
      </w:r>
      <w:r>
        <w:rPr>
          <w:rFonts w:ascii="Arial" w:hAnsi="Arial" w:cs="Arial"/>
        </w:rPr>
        <w:t xml:space="preserve"> from</w:t>
      </w:r>
      <w:r w:rsidRPr="00FC1097">
        <w:rPr>
          <w:rFonts w:ascii="Arial" w:hAnsi="Arial" w:cs="Arial"/>
        </w:rPr>
        <w:t xml:space="preserve"> 09.15</w:t>
      </w:r>
      <w:r>
        <w:rPr>
          <w:rFonts w:ascii="Arial" w:hAnsi="Arial" w:cs="Arial"/>
        </w:rPr>
        <w:t xml:space="preserve"> to 10.30</w:t>
      </w:r>
      <w:r w:rsidRPr="00FC1097">
        <w:rPr>
          <w:rFonts w:ascii="Arial" w:hAnsi="Arial" w:cs="Arial"/>
        </w:rPr>
        <w:t xml:space="preserve"> in </w:t>
      </w:r>
      <w:r w:rsidR="006F356B">
        <w:rPr>
          <w:rFonts w:ascii="Arial" w:hAnsi="Arial" w:cs="Arial"/>
        </w:rPr>
        <w:t>meeting room DTCO008</w:t>
      </w:r>
      <w:r w:rsidR="007256E9">
        <w:rPr>
          <w:rFonts w:ascii="Arial" w:hAnsi="Arial" w:cs="Arial"/>
        </w:rPr>
        <w:t>.</w:t>
      </w:r>
      <w:r w:rsidR="00672029">
        <w:rPr>
          <w:rFonts w:ascii="Arial" w:hAnsi="Arial" w:cs="Arial"/>
        </w:rPr>
        <w:t xml:space="preserve"> </w:t>
      </w:r>
      <w:r w:rsidRPr="00FC1097">
        <w:rPr>
          <w:rFonts w:ascii="Arial" w:hAnsi="Arial" w:cs="Arial"/>
        </w:rPr>
        <w:t xml:space="preserve"> Attendance records of meetings </w:t>
      </w:r>
      <w:r>
        <w:rPr>
          <w:rFonts w:ascii="Arial" w:hAnsi="Arial" w:cs="Arial"/>
        </w:rPr>
        <w:t>are</w:t>
      </w:r>
      <w:r w:rsidRPr="00FC1097">
        <w:rPr>
          <w:rFonts w:ascii="Arial" w:hAnsi="Arial" w:cs="Arial"/>
        </w:rPr>
        <w:t xml:space="preserve"> maintained</w:t>
      </w:r>
      <w:r>
        <w:rPr>
          <w:rFonts w:ascii="Arial" w:hAnsi="Arial" w:cs="Arial"/>
        </w:rPr>
        <w:t xml:space="preserve"> on the Somerset database</w:t>
      </w:r>
      <w:r w:rsidRPr="00FC1097">
        <w:rPr>
          <w:rFonts w:ascii="Arial" w:hAnsi="Arial" w:cs="Arial"/>
        </w:rPr>
        <w:t>.</w:t>
      </w:r>
    </w:p>
    <w:p w:rsidR="000364FE" w:rsidRDefault="000364FE" w:rsidP="004344A5">
      <w:pPr>
        <w:autoSpaceDE w:val="0"/>
        <w:autoSpaceDN w:val="0"/>
        <w:adjustRightInd w:val="0"/>
        <w:rPr>
          <w:rFonts w:ascii="Arial" w:hAnsi="Arial" w:cs="Arial"/>
        </w:rPr>
      </w:pPr>
    </w:p>
    <w:p w:rsidR="000364FE" w:rsidRPr="0069257B" w:rsidRDefault="000364FE" w:rsidP="004344A5">
      <w:pPr>
        <w:autoSpaceDE w:val="0"/>
        <w:autoSpaceDN w:val="0"/>
        <w:adjustRightInd w:val="0"/>
        <w:rPr>
          <w:rFonts w:ascii="Arial" w:hAnsi="Arial" w:cs="Arial"/>
        </w:rPr>
      </w:pPr>
      <w:r w:rsidRPr="0069257B">
        <w:rPr>
          <w:rFonts w:ascii="Arial" w:hAnsi="Arial" w:cs="Arial"/>
        </w:rPr>
        <w:t>4.2</w:t>
      </w:r>
      <w:r w:rsidRPr="0069257B">
        <w:rPr>
          <w:rFonts w:ascii="Arial" w:hAnsi="Arial" w:cs="Arial"/>
        </w:rPr>
        <w:tab/>
        <w:t xml:space="preserve">Patients included for discussion </w:t>
      </w:r>
      <w:r w:rsidRPr="0069257B">
        <w:rPr>
          <w:rFonts w:ascii="Arial" w:hAnsi="Arial" w:cs="Arial"/>
          <w:color w:val="FF0000"/>
        </w:rPr>
        <w:t>12-3R-109</w:t>
      </w:r>
    </w:p>
    <w:p w:rsidR="000364FE" w:rsidRPr="0069257B" w:rsidRDefault="000364FE" w:rsidP="004344A5">
      <w:pPr>
        <w:ind w:left="720"/>
        <w:jc w:val="both"/>
        <w:rPr>
          <w:rFonts w:ascii="Arial" w:hAnsi="Arial" w:cs="Arial"/>
        </w:rPr>
      </w:pPr>
      <w:r w:rsidRPr="0069257B">
        <w:rPr>
          <w:rFonts w:ascii="Arial" w:hAnsi="Arial" w:cs="Arial"/>
        </w:rPr>
        <w:t xml:space="preserve">All newly referred patients </w:t>
      </w:r>
      <w:r w:rsidR="006F4925" w:rsidRPr="0069257B">
        <w:rPr>
          <w:rFonts w:ascii="Arial" w:hAnsi="Arial" w:cs="Arial"/>
        </w:rPr>
        <w:t>are recorded on the MDT list for the purpose of clinical coding and communication to community teams</w:t>
      </w:r>
      <w:r w:rsidRPr="0069257B">
        <w:rPr>
          <w:rFonts w:ascii="Arial" w:hAnsi="Arial" w:cs="Arial"/>
        </w:rPr>
        <w:t>.</w:t>
      </w:r>
      <w:r w:rsidR="006F4925" w:rsidRPr="0069257B">
        <w:rPr>
          <w:rFonts w:ascii="Arial" w:hAnsi="Arial" w:cs="Arial"/>
        </w:rPr>
        <w:t xml:space="preserve"> The </w:t>
      </w:r>
      <w:r w:rsidR="006F4925" w:rsidRPr="0069257B">
        <w:rPr>
          <w:rFonts w:ascii="Arial" w:hAnsi="Arial" w:cs="Arial"/>
          <w:color w:val="000000"/>
          <w:lang w:val="en-US"/>
        </w:rPr>
        <w:t>list will identify the patient by name, NHS number, date of birth, consultant, GP and religion.</w:t>
      </w:r>
      <w:r w:rsidRPr="0069257B">
        <w:rPr>
          <w:rFonts w:ascii="Arial" w:hAnsi="Arial" w:cs="Arial"/>
        </w:rPr>
        <w:t xml:space="preserve"> Patients</w:t>
      </w:r>
      <w:r w:rsidR="006F4925" w:rsidRPr="0069257B">
        <w:rPr>
          <w:rFonts w:ascii="Arial" w:hAnsi="Arial" w:cs="Arial"/>
        </w:rPr>
        <w:t xml:space="preserve"> listed for discussion are chosen by the core members of the MDT due to complexity, educational value or need to share information.</w:t>
      </w:r>
    </w:p>
    <w:p w:rsidR="000364FE" w:rsidRPr="0069257B" w:rsidRDefault="000364FE" w:rsidP="006F4925">
      <w:pPr>
        <w:jc w:val="both"/>
        <w:rPr>
          <w:rFonts w:ascii="Arial" w:hAnsi="Arial" w:cs="Arial"/>
        </w:rPr>
      </w:pPr>
    </w:p>
    <w:p w:rsidR="000364FE" w:rsidRDefault="000364FE" w:rsidP="00C01DA0">
      <w:pPr>
        <w:ind w:left="720"/>
        <w:rPr>
          <w:rFonts w:ascii="Arial" w:hAnsi="Arial" w:cs="Arial"/>
        </w:rPr>
      </w:pPr>
      <w:r w:rsidRPr="0069257B">
        <w:rPr>
          <w:rFonts w:ascii="Arial" w:hAnsi="Arial" w:cs="Arial"/>
        </w:rPr>
        <w:t xml:space="preserve">Somerset will be </w:t>
      </w:r>
      <w:r w:rsidR="00082F1C" w:rsidRPr="0069257B">
        <w:rPr>
          <w:rFonts w:ascii="Arial" w:hAnsi="Arial" w:cs="Arial"/>
        </w:rPr>
        <w:t>used</w:t>
      </w:r>
      <w:r w:rsidRPr="0069257B">
        <w:rPr>
          <w:rFonts w:ascii="Arial" w:hAnsi="Arial" w:cs="Arial"/>
        </w:rPr>
        <w:t xml:space="preserve"> during the meeting to provide information for effective discussion.</w:t>
      </w:r>
      <w:r w:rsidR="00082F1C" w:rsidRPr="0069257B">
        <w:rPr>
          <w:rFonts w:ascii="Arial" w:hAnsi="Arial" w:cs="Arial"/>
        </w:rPr>
        <w:t xml:space="preserve"> </w:t>
      </w:r>
      <w:r w:rsidRPr="0069257B">
        <w:rPr>
          <w:rFonts w:ascii="Arial" w:hAnsi="Arial" w:cs="Arial"/>
        </w:rPr>
        <w:t xml:space="preserve">The secretary/co-ordinator will be notified of all patients requiring case </w:t>
      </w:r>
      <w:r w:rsidR="003B0342" w:rsidRPr="0069257B">
        <w:rPr>
          <w:rFonts w:ascii="Arial" w:hAnsi="Arial" w:cs="Arial"/>
        </w:rPr>
        <w:t xml:space="preserve">presentation by the core </w:t>
      </w:r>
      <w:r w:rsidRPr="0069257B">
        <w:rPr>
          <w:rFonts w:ascii="Arial" w:hAnsi="Arial" w:cs="Arial"/>
        </w:rPr>
        <w:t xml:space="preserve"> member who has undertaken the primary assessment.</w:t>
      </w:r>
      <w:r>
        <w:rPr>
          <w:rFonts w:ascii="Arial" w:hAnsi="Arial" w:cs="Arial"/>
        </w:rPr>
        <w:t xml:space="preserve"> </w:t>
      </w:r>
    </w:p>
    <w:p w:rsidR="000364FE" w:rsidRPr="004344A5" w:rsidRDefault="000364FE" w:rsidP="004344A5">
      <w:pPr>
        <w:autoSpaceDE w:val="0"/>
        <w:autoSpaceDN w:val="0"/>
        <w:adjustRightInd w:val="0"/>
        <w:rPr>
          <w:rFonts w:ascii="Arial" w:hAnsi="Arial" w:cs="Arial"/>
          <w:lang w:val="en-US"/>
        </w:rPr>
      </w:pPr>
    </w:p>
    <w:p w:rsidR="000364FE" w:rsidRPr="00C53B1C" w:rsidRDefault="000364FE" w:rsidP="00FB4EC7">
      <w:pPr>
        <w:rPr>
          <w:rFonts w:ascii="Arial" w:hAnsi="Arial" w:cs="Arial"/>
          <w:lang w:val="en-US"/>
        </w:rPr>
      </w:pPr>
      <w:r>
        <w:rPr>
          <w:rFonts w:ascii="Arial" w:hAnsi="Arial" w:cs="Arial"/>
          <w:lang w:val="en-US"/>
        </w:rPr>
        <w:t>4.3</w:t>
      </w:r>
      <w:r>
        <w:rPr>
          <w:rFonts w:ascii="Arial" w:hAnsi="Arial" w:cs="Arial"/>
          <w:lang w:val="en-US"/>
        </w:rPr>
        <w:tab/>
        <w:t xml:space="preserve">Record of discussion </w:t>
      </w:r>
      <w:r w:rsidRPr="00F91F1D">
        <w:rPr>
          <w:rFonts w:ascii="Arial" w:hAnsi="Arial" w:cs="Arial"/>
          <w:color w:val="FF0000"/>
          <w:lang w:val="en-US"/>
        </w:rPr>
        <w:t>12-3R-118</w:t>
      </w:r>
    </w:p>
    <w:p w:rsidR="000364FE" w:rsidRPr="00391357" w:rsidRDefault="000364FE" w:rsidP="00391357">
      <w:pPr>
        <w:ind w:left="720"/>
        <w:rPr>
          <w:rFonts w:ascii="Arial" w:hAnsi="Arial" w:cs="Arial"/>
          <w:color w:val="000000"/>
          <w:lang w:val="en-US"/>
        </w:rPr>
      </w:pPr>
      <w:r w:rsidRPr="00391357">
        <w:rPr>
          <w:rFonts w:ascii="Arial" w:hAnsi="Arial" w:cs="Arial"/>
          <w:color w:val="000000"/>
          <w:lang w:val="en-US"/>
        </w:rPr>
        <w:t>The MDT will record the following information</w:t>
      </w:r>
      <w:r>
        <w:rPr>
          <w:rFonts w:ascii="Arial" w:hAnsi="Arial" w:cs="Arial"/>
          <w:color w:val="000000"/>
          <w:lang w:val="en-US"/>
        </w:rPr>
        <w:t xml:space="preserve"> on the Somerset database for all patients discussed</w:t>
      </w:r>
      <w:r w:rsidRPr="00391357">
        <w:rPr>
          <w:rFonts w:ascii="Arial" w:hAnsi="Arial" w:cs="Arial"/>
          <w:color w:val="000000"/>
          <w:lang w:val="en-US"/>
        </w:rPr>
        <w:t>:</w:t>
      </w:r>
    </w:p>
    <w:p w:rsidR="000364FE" w:rsidRPr="00391357" w:rsidRDefault="000364FE" w:rsidP="003E3ADA">
      <w:pPr>
        <w:numPr>
          <w:ilvl w:val="0"/>
          <w:numId w:val="2"/>
        </w:numPr>
        <w:rPr>
          <w:rFonts w:ascii="Arial" w:hAnsi="Arial" w:cs="Arial"/>
          <w:color w:val="000000"/>
          <w:lang w:val="en-US"/>
        </w:rPr>
      </w:pPr>
      <w:r w:rsidRPr="00391357">
        <w:rPr>
          <w:rFonts w:ascii="Arial" w:hAnsi="Arial" w:cs="Arial"/>
          <w:color w:val="000000"/>
          <w:lang w:val="en-US"/>
        </w:rPr>
        <w:t>Patient identity</w:t>
      </w:r>
    </w:p>
    <w:p w:rsidR="000364FE" w:rsidRPr="00391357" w:rsidRDefault="000364FE" w:rsidP="003E3ADA">
      <w:pPr>
        <w:numPr>
          <w:ilvl w:val="0"/>
          <w:numId w:val="2"/>
        </w:numPr>
        <w:rPr>
          <w:rFonts w:ascii="Arial" w:hAnsi="Arial" w:cs="Arial"/>
          <w:color w:val="000000"/>
          <w:lang w:val="en-US"/>
        </w:rPr>
      </w:pPr>
      <w:r w:rsidRPr="00391357">
        <w:rPr>
          <w:rFonts w:ascii="Arial" w:hAnsi="Arial" w:cs="Arial"/>
          <w:color w:val="000000"/>
          <w:lang w:val="en-US"/>
        </w:rPr>
        <w:t>Diagnosis of underlying disease or cancer type</w:t>
      </w:r>
    </w:p>
    <w:p w:rsidR="00BD13AD" w:rsidRPr="00BD13AD" w:rsidRDefault="000364FE" w:rsidP="00E533F0">
      <w:pPr>
        <w:numPr>
          <w:ilvl w:val="0"/>
          <w:numId w:val="3"/>
        </w:numPr>
        <w:outlineLvl w:val="0"/>
        <w:rPr>
          <w:rFonts w:ascii="Arial" w:hAnsi="Arial" w:cs="Arial"/>
          <w:b/>
          <w:lang w:val="en-US"/>
        </w:rPr>
      </w:pPr>
      <w:r w:rsidRPr="00BD13AD">
        <w:rPr>
          <w:rFonts w:ascii="Arial" w:hAnsi="Arial" w:cs="Arial"/>
          <w:color w:val="000000"/>
          <w:lang w:val="en-US"/>
        </w:rPr>
        <w:t>A care plan for the patient (and if identified by the MDT as requiring it, a plan for the carers)</w:t>
      </w:r>
      <w:r w:rsidR="00BD13AD">
        <w:rPr>
          <w:rFonts w:ascii="Arial" w:hAnsi="Arial" w:cs="Arial"/>
          <w:color w:val="000000"/>
          <w:lang w:val="en-US"/>
        </w:rPr>
        <w:t>.</w:t>
      </w:r>
    </w:p>
    <w:p w:rsidR="000364FE" w:rsidRPr="00BD13AD" w:rsidRDefault="000364FE" w:rsidP="00BD13AD">
      <w:pPr>
        <w:ind w:left="720"/>
        <w:outlineLvl w:val="0"/>
        <w:rPr>
          <w:rFonts w:ascii="Arial" w:hAnsi="Arial" w:cs="Arial"/>
          <w:b/>
          <w:lang w:val="en-US"/>
        </w:rPr>
      </w:pPr>
      <w:r w:rsidRPr="00BD13AD">
        <w:rPr>
          <w:rFonts w:ascii="Arial" w:hAnsi="Arial" w:cs="Arial"/>
          <w:color w:val="000000"/>
          <w:lang w:val="en-US"/>
        </w:rPr>
        <w:t xml:space="preserve"> </w:t>
      </w:r>
    </w:p>
    <w:p w:rsidR="000364FE" w:rsidRPr="008E0445" w:rsidRDefault="000364FE" w:rsidP="008E0445">
      <w:pPr>
        <w:outlineLvl w:val="0"/>
        <w:rPr>
          <w:rFonts w:ascii="Arial" w:hAnsi="Arial" w:cs="Arial"/>
          <w:lang w:val="en-US"/>
        </w:rPr>
      </w:pPr>
      <w:r>
        <w:rPr>
          <w:rFonts w:ascii="Arial" w:hAnsi="Arial" w:cs="Arial"/>
          <w:lang w:val="en-US"/>
        </w:rPr>
        <w:t>4.4</w:t>
      </w:r>
      <w:r w:rsidRPr="00391357">
        <w:rPr>
          <w:rFonts w:ascii="Arial" w:hAnsi="Arial" w:cs="Arial"/>
          <w:lang w:val="en-US"/>
        </w:rPr>
        <w:tab/>
        <w:t xml:space="preserve">Process for action </w:t>
      </w:r>
    </w:p>
    <w:p w:rsidR="000364FE" w:rsidRPr="00391357" w:rsidRDefault="000364FE" w:rsidP="00391357">
      <w:pPr>
        <w:ind w:left="720"/>
        <w:rPr>
          <w:rFonts w:ascii="Arial" w:hAnsi="Arial" w:cs="Arial"/>
          <w:color w:val="000000"/>
          <w:lang w:val="en-US"/>
        </w:rPr>
      </w:pPr>
      <w:r w:rsidRPr="00391357">
        <w:rPr>
          <w:rFonts w:ascii="Arial" w:hAnsi="Arial" w:cs="Arial"/>
          <w:color w:val="000000"/>
          <w:lang w:val="en-US"/>
        </w:rPr>
        <w:t>The core team member responsible will ensure that the agreed actions are completed.</w:t>
      </w:r>
      <w:r w:rsidR="00082F1C">
        <w:rPr>
          <w:rFonts w:ascii="Arial" w:hAnsi="Arial" w:cs="Arial"/>
          <w:color w:val="000000"/>
          <w:lang w:val="en-US"/>
        </w:rPr>
        <w:t xml:space="preserve"> </w:t>
      </w:r>
      <w:r w:rsidRPr="00391357">
        <w:rPr>
          <w:rFonts w:ascii="Arial" w:hAnsi="Arial" w:cs="Arial"/>
          <w:color w:val="000000"/>
          <w:lang w:val="en-US"/>
        </w:rPr>
        <w:t xml:space="preserve">In cases where the MDT has initiated a change in management, including referral to another professional, the patient will be made aware of this decision by the referring </w:t>
      </w:r>
      <w:r>
        <w:rPr>
          <w:rFonts w:ascii="Arial" w:hAnsi="Arial" w:cs="Arial"/>
          <w:color w:val="000000"/>
          <w:lang w:val="en-US"/>
        </w:rPr>
        <w:t>core team member</w:t>
      </w:r>
      <w:r w:rsidRPr="00391357">
        <w:rPr>
          <w:rFonts w:ascii="Arial" w:hAnsi="Arial" w:cs="Arial"/>
          <w:color w:val="000000"/>
          <w:lang w:val="en-US"/>
        </w:rPr>
        <w:t xml:space="preserve">.  </w:t>
      </w:r>
    </w:p>
    <w:p w:rsidR="000364FE" w:rsidRDefault="000364FE" w:rsidP="00E533F0">
      <w:pPr>
        <w:outlineLvl w:val="0"/>
        <w:rPr>
          <w:rFonts w:ascii="Arial" w:hAnsi="Arial" w:cs="Arial"/>
          <w:b/>
          <w:lang w:val="en-US"/>
        </w:rPr>
      </w:pPr>
    </w:p>
    <w:p w:rsidR="000364FE" w:rsidRPr="006C4D13" w:rsidRDefault="001841F4" w:rsidP="001841F4">
      <w:pPr>
        <w:rPr>
          <w:rFonts w:ascii="Arial" w:hAnsi="Arial" w:cs="Arial"/>
          <w:b/>
          <w:lang w:val="en-US"/>
        </w:rPr>
      </w:pPr>
      <w:r>
        <w:rPr>
          <w:rFonts w:ascii="Arial" w:hAnsi="Arial" w:cs="Arial"/>
          <w:b/>
          <w:lang w:val="en-US"/>
        </w:rPr>
        <w:t>5</w:t>
      </w:r>
      <w:r w:rsidR="00E608BA">
        <w:rPr>
          <w:rFonts w:ascii="Arial" w:hAnsi="Arial" w:cs="Arial"/>
          <w:b/>
          <w:lang w:val="en-US"/>
        </w:rPr>
        <w:t xml:space="preserve">     </w:t>
      </w:r>
      <w:r w:rsidR="000364FE">
        <w:rPr>
          <w:rFonts w:ascii="Arial" w:hAnsi="Arial" w:cs="Arial"/>
          <w:b/>
          <w:lang w:val="en-US"/>
        </w:rPr>
        <w:t xml:space="preserve">MDT operational policy meeting </w:t>
      </w:r>
      <w:r w:rsidR="000364FE" w:rsidRPr="00F91F1D">
        <w:rPr>
          <w:rFonts w:ascii="Arial" w:hAnsi="Arial" w:cs="Arial"/>
          <w:color w:val="FF0000"/>
          <w:lang w:val="en-US"/>
        </w:rPr>
        <w:t>12-3R-10</w:t>
      </w:r>
      <w:r w:rsidR="000364FE">
        <w:rPr>
          <w:rFonts w:ascii="Arial" w:hAnsi="Arial" w:cs="Arial"/>
          <w:color w:val="FF0000"/>
          <w:lang w:val="en-US"/>
        </w:rPr>
        <w:t>8</w:t>
      </w:r>
    </w:p>
    <w:p w:rsidR="003761D3" w:rsidRDefault="000364FE" w:rsidP="008436AD">
      <w:pPr>
        <w:ind w:left="720"/>
        <w:jc w:val="both"/>
        <w:rPr>
          <w:rFonts w:ascii="Arial" w:hAnsi="Arial" w:cs="Arial"/>
          <w:lang w:val="en-US"/>
        </w:rPr>
      </w:pPr>
      <w:r w:rsidRPr="00C53B1C">
        <w:rPr>
          <w:rFonts w:ascii="Arial" w:hAnsi="Arial" w:cs="Arial"/>
          <w:lang w:val="en-US"/>
        </w:rPr>
        <w:t xml:space="preserve">Besides the regular meeting to discuss individual patients, the team will meet at least annually to discuss, review and agree </w:t>
      </w:r>
      <w:r>
        <w:rPr>
          <w:rFonts w:ascii="Arial" w:hAnsi="Arial" w:cs="Arial"/>
          <w:lang w:val="en-US"/>
        </w:rPr>
        <w:t>the operational policy. M</w:t>
      </w:r>
      <w:r w:rsidRPr="00C53B1C">
        <w:rPr>
          <w:rFonts w:ascii="Arial" w:hAnsi="Arial" w:cs="Arial"/>
          <w:lang w:val="en-US"/>
        </w:rPr>
        <w:t xml:space="preserve">inutes of </w:t>
      </w:r>
      <w:r>
        <w:rPr>
          <w:rFonts w:ascii="Arial" w:hAnsi="Arial" w:cs="Arial"/>
          <w:lang w:val="en-US"/>
        </w:rPr>
        <w:t>the meeting, including attendance,</w:t>
      </w:r>
      <w:r w:rsidRPr="00C53B1C">
        <w:rPr>
          <w:rFonts w:ascii="Arial" w:hAnsi="Arial" w:cs="Arial"/>
          <w:lang w:val="en-US"/>
        </w:rPr>
        <w:t xml:space="preserve"> will be recorded and agreed.  </w:t>
      </w:r>
    </w:p>
    <w:p w:rsidR="003761D3" w:rsidRPr="00C53B1C" w:rsidRDefault="003761D3" w:rsidP="008436AD">
      <w:pPr>
        <w:ind w:left="720"/>
        <w:jc w:val="both"/>
        <w:rPr>
          <w:rFonts w:ascii="Arial" w:hAnsi="Arial" w:cs="Arial"/>
          <w:lang w:val="en-US"/>
        </w:rPr>
      </w:pPr>
    </w:p>
    <w:p w:rsidR="000364FE" w:rsidRPr="00C53B1C" w:rsidRDefault="000364FE" w:rsidP="006B1A6A">
      <w:pPr>
        <w:rPr>
          <w:rFonts w:ascii="Arial" w:hAnsi="Arial" w:cs="Arial"/>
          <w:lang w:val="en-US"/>
        </w:rPr>
      </w:pPr>
    </w:p>
    <w:p w:rsidR="000364FE" w:rsidRDefault="000364FE" w:rsidP="00E533F0">
      <w:pPr>
        <w:outlineLvl w:val="0"/>
        <w:rPr>
          <w:rFonts w:ascii="Arial" w:hAnsi="Arial" w:cs="Arial"/>
          <w:b/>
          <w:lang w:val="en-US"/>
        </w:rPr>
      </w:pPr>
      <w:r>
        <w:rPr>
          <w:rFonts w:ascii="Arial" w:hAnsi="Arial" w:cs="Arial"/>
          <w:b/>
          <w:lang w:val="en-US"/>
        </w:rPr>
        <w:t>6</w:t>
      </w:r>
      <w:r>
        <w:rPr>
          <w:rFonts w:ascii="Arial" w:hAnsi="Arial" w:cs="Arial"/>
          <w:b/>
          <w:lang w:val="en-US"/>
        </w:rPr>
        <w:tab/>
        <w:t>Other activities</w:t>
      </w:r>
    </w:p>
    <w:p w:rsidR="000364FE" w:rsidRDefault="000364FE" w:rsidP="008436AD">
      <w:pPr>
        <w:rPr>
          <w:rFonts w:ascii="Arial" w:hAnsi="Arial" w:cs="Arial"/>
          <w:lang w:val="en-US"/>
        </w:rPr>
      </w:pPr>
    </w:p>
    <w:p w:rsidR="000364FE" w:rsidRDefault="000364FE" w:rsidP="003E3ADA">
      <w:pPr>
        <w:numPr>
          <w:ilvl w:val="1"/>
          <w:numId w:val="20"/>
        </w:numPr>
        <w:rPr>
          <w:rFonts w:ascii="Arial" w:hAnsi="Arial" w:cs="Arial"/>
          <w:lang w:val="en-US"/>
        </w:rPr>
      </w:pPr>
      <w:r>
        <w:rPr>
          <w:rFonts w:ascii="Arial" w:hAnsi="Arial" w:cs="Arial"/>
          <w:lang w:val="en-US"/>
        </w:rPr>
        <w:t>Audit</w:t>
      </w:r>
    </w:p>
    <w:p w:rsidR="000364FE" w:rsidRDefault="000364FE" w:rsidP="00C564FF">
      <w:pPr>
        <w:ind w:left="720"/>
        <w:rPr>
          <w:rFonts w:ascii="Arial" w:hAnsi="Arial" w:cs="Arial"/>
        </w:rPr>
      </w:pPr>
      <w:r w:rsidRPr="00C53B1C">
        <w:rPr>
          <w:rFonts w:ascii="Arial" w:hAnsi="Arial" w:cs="Arial"/>
        </w:rPr>
        <w:t xml:space="preserve">The </w:t>
      </w:r>
      <w:r>
        <w:rPr>
          <w:rFonts w:ascii="Arial" w:hAnsi="Arial" w:cs="Arial"/>
        </w:rPr>
        <w:t>Hospital Specialist Palliative Care</w:t>
      </w:r>
      <w:r w:rsidR="00E608BA">
        <w:rPr>
          <w:rFonts w:ascii="Arial" w:hAnsi="Arial" w:cs="Arial"/>
        </w:rPr>
        <w:t xml:space="preserve"> T</w:t>
      </w:r>
      <w:r w:rsidRPr="00C53B1C">
        <w:rPr>
          <w:rFonts w:ascii="Arial" w:hAnsi="Arial" w:cs="Arial"/>
        </w:rPr>
        <w:t>eam collate continuous information related to patient activity</w:t>
      </w:r>
      <w:r>
        <w:rPr>
          <w:rFonts w:ascii="Arial" w:hAnsi="Arial" w:cs="Arial"/>
        </w:rPr>
        <w:t xml:space="preserve">. </w:t>
      </w:r>
      <w:r w:rsidRPr="00C53B1C">
        <w:rPr>
          <w:rFonts w:ascii="Arial" w:hAnsi="Arial" w:cs="Arial"/>
        </w:rPr>
        <w:t>An annual report</w:t>
      </w:r>
      <w:r>
        <w:rPr>
          <w:rFonts w:ascii="Arial" w:hAnsi="Arial" w:cs="Arial"/>
        </w:rPr>
        <w:t xml:space="preserve"> is produced</w:t>
      </w:r>
      <w:r w:rsidRPr="00C53B1C">
        <w:rPr>
          <w:rFonts w:ascii="Arial" w:hAnsi="Arial" w:cs="Arial"/>
        </w:rPr>
        <w:t xml:space="preserve"> in order to document the team</w:t>
      </w:r>
      <w:r>
        <w:rPr>
          <w:rFonts w:ascii="Arial" w:hAnsi="Arial" w:cs="Arial"/>
        </w:rPr>
        <w:t>’</w:t>
      </w:r>
      <w:r w:rsidRPr="00C53B1C">
        <w:rPr>
          <w:rFonts w:ascii="Arial" w:hAnsi="Arial" w:cs="Arial"/>
        </w:rPr>
        <w:t>s activity, achievements and future goals.</w:t>
      </w:r>
    </w:p>
    <w:p w:rsidR="000364FE" w:rsidRDefault="000364FE" w:rsidP="000B18D0">
      <w:pPr>
        <w:ind w:left="720"/>
        <w:rPr>
          <w:rFonts w:ascii="Arial" w:hAnsi="Arial" w:cs="Arial"/>
        </w:rPr>
      </w:pPr>
    </w:p>
    <w:p w:rsidR="000364FE" w:rsidRPr="00C53B1C" w:rsidRDefault="000364FE" w:rsidP="000B18D0">
      <w:pPr>
        <w:ind w:left="720"/>
        <w:rPr>
          <w:rFonts w:ascii="Arial" w:hAnsi="Arial" w:cs="Arial"/>
        </w:rPr>
      </w:pPr>
      <w:r>
        <w:rPr>
          <w:rFonts w:ascii="Arial" w:hAnsi="Arial" w:cs="Arial"/>
        </w:rPr>
        <w:t xml:space="preserve">The team </w:t>
      </w:r>
      <w:r w:rsidR="00912A6E">
        <w:rPr>
          <w:rFonts w:ascii="Arial" w:hAnsi="Arial" w:cs="Arial"/>
        </w:rPr>
        <w:t>participates</w:t>
      </w:r>
      <w:r>
        <w:rPr>
          <w:rFonts w:ascii="Arial" w:hAnsi="Arial" w:cs="Arial"/>
        </w:rPr>
        <w:t xml:space="preserve"> in</w:t>
      </w:r>
      <w:r w:rsidR="00912A6E">
        <w:rPr>
          <w:rFonts w:ascii="Arial" w:hAnsi="Arial" w:cs="Arial"/>
        </w:rPr>
        <w:t xml:space="preserve"> national audits on EOL when they take place.</w:t>
      </w:r>
      <w:r>
        <w:rPr>
          <w:rFonts w:ascii="Arial" w:hAnsi="Arial" w:cs="Arial"/>
        </w:rPr>
        <w:t xml:space="preserve"> The team contribute to </w:t>
      </w:r>
      <w:r w:rsidR="00BD13AD">
        <w:rPr>
          <w:rFonts w:ascii="Arial" w:hAnsi="Arial" w:cs="Arial"/>
        </w:rPr>
        <w:t>regional</w:t>
      </w:r>
      <w:r>
        <w:rPr>
          <w:rFonts w:ascii="Arial" w:hAnsi="Arial" w:cs="Arial"/>
        </w:rPr>
        <w:t xml:space="preserve"> audits.</w:t>
      </w:r>
      <w:r w:rsidRPr="003A7952">
        <w:rPr>
          <w:rFonts w:ascii="Arial" w:hAnsi="Arial" w:cs="Arial"/>
          <w:color w:val="FF0000"/>
        </w:rPr>
        <w:t>12-3R-124</w:t>
      </w:r>
      <w:r>
        <w:rPr>
          <w:rFonts w:ascii="Arial" w:hAnsi="Arial" w:cs="Arial"/>
        </w:rPr>
        <w:t>.</w:t>
      </w:r>
      <w:r w:rsidR="00912A6E">
        <w:rPr>
          <w:rFonts w:ascii="Arial" w:hAnsi="Arial" w:cs="Arial"/>
        </w:rPr>
        <w:t xml:space="preserve"> </w:t>
      </w:r>
      <w:r>
        <w:rPr>
          <w:rFonts w:ascii="Arial" w:hAnsi="Arial" w:cs="Arial"/>
        </w:rPr>
        <w:t xml:space="preserve">In addition the team undertakes at least one local audit per year. </w:t>
      </w:r>
      <w:r>
        <w:rPr>
          <w:rFonts w:ascii="Arial" w:hAnsi="Arial" w:cs="Arial"/>
        </w:rPr>
        <w:lastRenderedPageBreak/>
        <w:t xml:space="preserve">The results of all national, </w:t>
      </w:r>
      <w:r w:rsidR="00BD13AD">
        <w:rPr>
          <w:rFonts w:ascii="Arial" w:hAnsi="Arial" w:cs="Arial"/>
        </w:rPr>
        <w:t>regional</w:t>
      </w:r>
      <w:r>
        <w:rPr>
          <w:rFonts w:ascii="Arial" w:hAnsi="Arial" w:cs="Arial"/>
        </w:rPr>
        <w:t xml:space="preserve"> and local audits are presented at the MDT operational policy meeting and</w:t>
      </w:r>
      <w:r w:rsidRPr="00C53B1C">
        <w:rPr>
          <w:rFonts w:ascii="Arial" w:hAnsi="Arial" w:cs="Arial"/>
        </w:rPr>
        <w:t xml:space="preserve"> actions agreed.</w:t>
      </w:r>
    </w:p>
    <w:p w:rsidR="000364FE" w:rsidRDefault="000364FE" w:rsidP="008436AD">
      <w:pPr>
        <w:rPr>
          <w:rFonts w:ascii="Arial" w:hAnsi="Arial" w:cs="Arial"/>
          <w:lang w:val="en-US"/>
        </w:rPr>
      </w:pPr>
    </w:p>
    <w:p w:rsidR="000364FE" w:rsidRDefault="000364FE" w:rsidP="003E3ADA">
      <w:pPr>
        <w:numPr>
          <w:ilvl w:val="1"/>
          <w:numId w:val="20"/>
        </w:numPr>
        <w:rPr>
          <w:rFonts w:ascii="Arial" w:hAnsi="Arial" w:cs="Arial"/>
          <w:lang w:val="en-US"/>
        </w:rPr>
      </w:pPr>
      <w:r>
        <w:rPr>
          <w:rFonts w:ascii="Arial" w:hAnsi="Arial" w:cs="Arial"/>
          <w:lang w:val="en-US"/>
        </w:rPr>
        <w:t>Membership of cancer site specific MDTs</w:t>
      </w:r>
    </w:p>
    <w:p w:rsidR="000364FE" w:rsidRPr="002733D0" w:rsidRDefault="000364FE" w:rsidP="000B18D0">
      <w:pPr>
        <w:ind w:left="720"/>
        <w:rPr>
          <w:rFonts w:ascii="Arial" w:hAnsi="Arial" w:cs="Arial"/>
        </w:rPr>
      </w:pPr>
      <w:r>
        <w:rPr>
          <w:rFonts w:ascii="Arial" w:hAnsi="Arial" w:cs="Arial"/>
        </w:rPr>
        <w:t>Named core team members of the Hospital Specialist Palliative Care Team are</w:t>
      </w:r>
      <w:r w:rsidRPr="00C53B1C">
        <w:rPr>
          <w:rFonts w:ascii="Arial" w:hAnsi="Arial" w:cs="Arial"/>
        </w:rPr>
        <w:t xml:space="preserve"> core team members of the site specific cancer </w:t>
      </w:r>
      <w:r>
        <w:rPr>
          <w:rFonts w:ascii="Arial" w:hAnsi="Arial" w:cs="Arial"/>
        </w:rPr>
        <w:t>MDTs</w:t>
      </w:r>
      <w:r w:rsidRPr="00C53B1C">
        <w:rPr>
          <w:rFonts w:ascii="Arial" w:hAnsi="Arial" w:cs="Arial"/>
        </w:rPr>
        <w:t xml:space="preserve"> for Lung, </w:t>
      </w:r>
      <w:r w:rsidR="008F208E">
        <w:rPr>
          <w:rFonts w:ascii="Arial" w:hAnsi="Arial" w:cs="Arial"/>
        </w:rPr>
        <w:t>OG</w:t>
      </w:r>
      <w:r>
        <w:rPr>
          <w:rFonts w:ascii="Arial" w:hAnsi="Arial" w:cs="Arial"/>
        </w:rPr>
        <w:t xml:space="preserve">, </w:t>
      </w:r>
      <w:r w:rsidRPr="000F61F7">
        <w:rPr>
          <w:rFonts w:ascii="Arial" w:hAnsi="Arial" w:cs="Arial"/>
        </w:rPr>
        <w:t>HPB, CUP</w:t>
      </w:r>
      <w:r w:rsidR="00082F1C">
        <w:rPr>
          <w:rFonts w:ascii="Arial" w:hAnsi="Arial" w:cs="Arial"/>
        </w:rPr>
        <w:t xml:space="preserve"> </w:t>
      </w:r>
      <w:r>
        <w:rPr>
          <w:rFonts w:ascii="Arial" w:hAnsi="Arial" w:cs="Arial"/>
        </w:rPr>
        <w:t>and CNS/brain malignancies</w:t>
      </w:r>
      <w:r w:rsidRPr="00C53B1C">
        <w:rPr>
          <w:rFonts w:ascii="Arial" w:hAnsi="Arial" w:cs="Arial"/>
        </w:rPr>
        <w:t xml:space="preserve"> and </w:t>
      </w:r>
      <w:r>
        <w:rPr>
          <w:rFonts w:ascii="Arial" w:hAnsi="Arial" w:cs="Arial"/>
        </w:rPr>
        <w:t>are</w:t>
      </w:r>
      <w:r w:rsidRPr="00C53B1C">
        <w:rPr>
          <w:rFonts w:ascii="Arial" w:hAnsi="Arial" w:cs="Arial"/>
        </w:rPr>
        <w:t xml:space="preserve"> audited against their attendance at </w:t>
      </w:r>
      <w:r>
        <w:rPr>
          <w:rFonts w:ascii="Arial" w:hAnsi="Arial" w:cs="Arial"/>
        </w:rPr>
        <w:t xml:space="preserve">these MDT meetings. In addition </w:t>
      </w:r>
      <w:r w:rsidRPr="00C53B1C">
        <w:rPr>
          <w:rFonts w:ascii="Arial" w:hAnsi="Arial" w:cs="Arial"/>
        </w:rPr>
        <w:t>extended team members</w:t>
      </w:r>
      <w:r>
        <w:rPr>
          <w:rFonts w:ascii="Arial" w:hAnsi="Arial" w:cs="Arial"/>
        </w:rPr>
        <w:t>hip of the remaining cancer MDT</w:t>
      </w:r>
      <w:r w:rsidRPr="00C53B1C">
        <w:rPr>
          <w:rFonts w:ascii="Arial" w:hAnsi="Arial" w:cs="Arial"/>
        </w:rPr>
        <w:t xml:space="preserve">s is provided and responsibility for </w:t>
      </w:r>
      <w:r>
        <w:rPr>
          <w:rFonts w:ascii="Arial" w:hAnsi="Arial" w:cs="Arial"/>
        </w:rPr>
        <w:t>cancer sites is</w:t>
      </w:r>
      <w:r w:rsidRPr="00C53B1C">
        <w:rPr>
          <w:rFonts w:ascii="Arial" w:hAnsi="Arial" w:cs="Arial"/>
        </w:rPr>
        <w:t xml:space="preserve"> allocated to </w:t>
      </w:r>
      <w:r>
        <w:rPr>
          <w:rFonts w:ascii="Arial" w:hAnsi="Arial" w:cs="Arial"/>
        </w:rPr>
        <w:t>named</w:t>
      </w:r>
      <w:r w:rsidR="00066501">
        <w:rPr>
          <w:rFonts w:ascii="Arial" w:hAnsi="Arial" w:cs="Arial"/>
        </w:rPr>
        <w:t xml:space="preserve"> </w:t>
      </w:r>
      <w:r>
        <w:rPr>
          <w:rFonts w:ascii="Arial" w:hAnsi="Arial" w:cs="Arial"/>
        </w:rPr>
        <w:t>core nurse members.</w:t>
      </w:r>
    </w:p>
    <w:p w:rsidR="000364FE" w:rsidRDefault="000364FE" w:rsidP="008436AD">
      <w:pPr>
        <w:rPr>
          <w:rFonts w:ascii="Arial" w:hAnsi="Arial" w:cs="Arial"/>
        </w:rPr>
      </w:pPr>
    </w:p>
    <w:p w:rsidR="00BD13AD" w:rsidRPr="000B18D0" w:rsidRDefault="000B0087" w:rsidP="00BD13AD">
      <w:pPr>
        <w:ind w:left="720" w:hanging="720"/>
        <w:rPr>
          <w:rFonts w:ascii="Arial" w:hAnsi="Arial" w:cs="Arial"/>
        </w:rPr>
      </w:pPr>
      <w:r>
        <w:rPr>
          <w:rFonts w:ascii="Arial" w:hAnsi="Arial" w:cs="Arial"/>
        </w:rPr>
        <w:t>6.3</w:t>
      </w:r>
      <w:r w:rsidR="00BD13AD">
        <w:rPr>
          <w:rFonts w:ascii="Arial" w:hAnsi="Arial" w:cs="Arial"/>
        </w:rPr>
        <w:tab/>
        <w:t xml:space="preserve">The team contributes regularly to education </w:t>
      </w:r>
      <w:r w:rsidR="003B0342">
        <w:rPr>
          <w:rFonts w:ascii="Arial" w:hAnsi="Arial" w:cs="Arial"/>
        </w:rPr>
        <w:t>including mandatory tr</w:t>
      </w:r>
      <w:r w:rsidR="001841F4">
        <w:rPr>
          <w:rFonts w:ascii="Arial" w:hAnsi="Arial" w:cs="Arial"/>
        </w:rPr>
        <w:t xml:space="preserve">aining </w:t>
      </w:r>
      <w:r w:rsidR="003B0342">
        <w:rPr>
          <w:rFonts w:ascii="Arial" w:hAnsi="Arial" w:cs="Arial"/>
        </w:rPr>
        <w:t>and contributing to training programmes for doctors and nursing staff. In addition, ad hoc teaching is provided based on request.</w:t>
      </w:r>
    </w:p>
    <w:p w:rsidR="000364FE" w:rsidRDefault="000364FE" w:rsidP="00153C2B">
      <w:pPr>
        <w:ind w:left="360"/>
      </w:pPr>
    </w:p>
    <w:p w:rsidR="000364FE" w:rsidRDefault="000364FE" w:rsidP="00153C2B">
      <w:pPr>
        <w:ind w:left="360"/>
      </w:pPr>
    </w:p>
    <w:p w:rsidR="000364FE" w:rsidRDefault="000364FE" w:rsidP="00153C2B">
      <w:pPr>
        <w:ind w:left="360"/>
        <w:rPr>
          <w:rFonts w:ascii="Arial" w:hAnsi="Arial" w:cs="Arial"/>
          <w:lang w:val="en-US"/>
        </w:rPr>
      </w:pPr>
    </w:p>
    <w:p w:rsidR="000364FE" w:rsidRDefault="000364FE" w:rsidP="008436AD">
      <w:pPr>
        <w:rPr>
          <w:rFonts w:ascii="Arial" w:hAnsi="Arial" w:cs="Arial"/>
          <w:lang w:val="en-US"/>
        </w:rPr>
      </w:pPr>
    </w:p>
    <w:p w:rsidR="00066501" w:rsidRDefault="00066501" w:rsidP="00E533F0">
      <w:pPr>
        <w:outlineLvl w:val="0"/>
        <w:rPr>
          <w:rFonts w:ascii="Arial" w:hAnsi="Arial" w:cs="Arial"/>
          <w:b/>
        </w:rPr>
      </w:pPr>
    </w:p>
    <w:p w:rsidR="00066501" w:rsidRDefault="00066501"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9084F" w:rsidRDefault="0009084F" w:rsidP="00E533F0">
      <w:pPr>
        <w:outlineLvl w:val="0"/>
        <w:rPr>
          <w:rFonts w:ascii="Arial" w:hAnsi="Arial" w:cs="Arial"/>
          <w:b/>
        </w:rPr>
      </w:pPr>
    </w:p>
    <w:p w:rsidR="00066501" w:rsidRDefault="00066501" w:rsidP="00E533F0">
      <w:pPr>
        <w:outlineLvl w:val="0"/>
        <w:rPr>
          <w:rFonts w:ascii="Arial" w:hAnsi="Arial" w:cs="Arial"/>
          <w:b/>
        </w:rPr>
      </w:pPr>
    </w:p>
    <w:p w:rsidR="00066501" w:rsidRDefault="00066501" w:rsidP="00E533F0">
      <w:pPr>
        <w:outlineLvl w:val="0"/>
        <w:rPr>
          <w:rFonts w:ascii="Arial" w:hAnsi="Arial" w:cs="Arial"/>
          <w:b/>
        </w:rPr>
      </w:pPr>
    </w:p>
    <w:p w:rsidR="003761D3" w:rsidRDefault="003761D3" w:rsidP="00E533F0">
      <w:pPr>
        <w:outlineLvl w:val="0"/>
        <w:rPr>
          <w:rFonts w:ascii="Arial" w:hAnsi="Arial" w:cs="Arial"/>
          <w:b/>
        </w:rPr>
      </w:pPr>
    </w:p>
    <w:p w:rsidR="003761D3" w:rsidRDefault="003761D3" w:rsidP="00E533F0">
      <w:pPr>
        <w:outlineLvl w:val="0"/>
        <w:rPr>
          <w:rFonts w:ascii="Arial" w:hAnsi="Arial" w:cs="Arial"/>
          <w:b/>
        </w:rPr>
      </w:pPr>
    </w:p>
    <w:p w:rsidR="003761D3" w:rsidRDefault="003761D3" w:rsidP="00E533F0">
      <w:pPr>
        <w:outlineLvl w:val="0"/>
        <w:rPr>
          <w:rFonts w:ascii="Arial" w:hAnsi="Arial" w:cs="Arial"/>
          <w:b/>
        </w:rPr>
      </w:pPr>
    </w:p>
    <w:p w:rsidR="000461EA" w:rsidRDefault="000461EA" w:rsidP="00E533F0">
      <w:pPr>
        <w:outlineLvl w:val="0"/>
        <w:rPr>
          <w:rFonts w:ascii="Arial" w:hAnsi="Arial" w:cs="Arial"/>
          <w:b/>
        </w:rPr>
      </w:pPr>
    </w:p>
    <w:p w:rsidR="000461EA" w:rsidRDefault="000461EA" w:rsidP="00E533F0">
      <w:pPr>
        <w:outlineLvl w:val="0"/>
        <w:rPr>
          <w:rFonts w:ascii="Arial" w:hAnsi="Arial" w:cs="Arial"/>
          <w:b/>
        </w:rPr>
      </w:pPr>
    </w:p>
    <w:p w:rsidR="000461EA" w:rsidRDefault="000461EA" w:rsidP="00E533F0">
      <w:pPr>
        <w:outlineLvl w:val="0"/>
        <w:rPr>
          <w:rFonts w:ascii="Arial" w:hAnsi="Arial" w:cs="Arial"/>
          <w:b/>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p w:rsidR="000364FE" w:rsidRPr="00C53B1C" w:rsidRDefault="000364FE" w:rsidP="00073395">
      <w:pPr>
        <w:tabs>
          <w:tab w:val="left" w:pos="2865"/>
        </w:tabs>
        <w:rPr>
          <w:rFonts w:ascii="Arial" w:hAnsi="Arial" w:cs="Arial"/>
        </w:rPr>
      </w:pPr>
    </w:p>
    <w:sectPr w:rsidR="000364FE" w:rsidRPr="00C53B1C" w:rsidSect="00D32659">
      <w:pgSz w:w="12240" w:h="15840"/>
      <w:pgMar w:top="510" w:right="720" w:bottom="51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25" w:rsidRDefault="006F4925">
      <w:r>
        <w:separator/>
      </w:r>
    </w:p>
  </w:endnote>
  <w:endnote w:type="continuationSeparator" w:id="0">
    <w:p w:rsidR="006F4925" w:rsidRDefault="006F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5" w:rsidRDefault="006F4925" w:rsidP="00FB4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925" w:rsidRDefault="006F4925" w:rsidP="007971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5" w:rsidRDefault="006F4925" w:rsidP="00FB4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785">
      <w:rPr>
        <w:rStyle w:val="PageNumber"/>
        <w:noProof/>
      </w:rPr>
      <w:t>1</w:t>
    </w:r>
    <w:r>
      <w:rPr>
        <w:rStyle w:val="PageNumber"/>
      </w:rPr>
      <w:fldChar w:fldCharType="end"/>
    </w:r>
  </w:p>
  <w:p w:rsidR="006F4925" w:rsidRPr="007971FF" w:rsidRDefault="006F4925" w:rsidP="007971FF">
    <w:pPr>
      <w:autoSpaceDE w:val="0"/>
      <w:autoSpaceDN w:val="0"/>
      <w:adjustRightInd w:val="0"/>
      <w:ind w:right="360"/>
      <w:rPr>
        <w:rFonts w:ascii="Arial" w:hAnsi="Arial" w:cs="Arial"/>
        <w:b/>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5" w:rsidRDefault="006F4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25" w:rsidRDefault="006F4925">
      <w:r>
        <w:separator/>
      </w:r>
    </w:p>
  </w:footnote>
  <w:footnote w:type="continuationSeparator" w:id="0">
    <w:p w:rsidR="006F4925" w:rsidRDefault="006F4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5" w:rsidRDefault="006F4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5" w:rsidRDefault="006F4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25" w:rsidRDefault="006F4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C0"/>
    <w:multiLevelType w:val="hybridMultilevel"/>
    <w:tmpl w:val="9BF214B8"/>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nsid w:val="004D48FA"/>
    <w:multiLevelType w:val="hybridMultilevel"/>
    <w:tmpl w:val="29806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0F0ED9"/>
    <w:multiLevelType w:val="hybridMultilevel"/>
    <w:tmpl w:val="906A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01747"/>
    <w:multiLevelType w:val="hybridMultilevel"/>
    <w:tmpl w:val="45EA9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DC6126"/>
    <w:multiLevelType w:val="hybridMultilevel"/>
    <w:tmpl w:val="54EAF494"/>
    <w:lvl w:ilvl="0" w:tplc="0809000F">
      <w:start w:val="1"/>
      <w:numFmt w:val="decimal"/>
      <w:lvlText w:val="%1."/>
      <w:lvlJc w:val="left"/>
      <w:pPr>
        <w:tabs>
          <w:tab w:val="num" w:pos="720"/>
        </w:tabs>
        <w:ind w:left="720" w:hanging="360"/>
      </w:pPr>
      <w:rPr>
        <w:rFonts w:cs="Times New Roman" w:hint="default"/>
      </w:rPr>
    </w:lvl>
    <w:lvl w:ilvl="1" w:tplc="82F20B2A">
      <w:start w:val="2"/>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BA568BC"/>
    <w:multiLevelType w:val="hybridMultilevel"/>
    <w:tmpl w:val="65500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25698F"/>
    <w:multiLevelType w:val="hybridMultilevel"/>
    <w:tmpl w:val="F020B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B40"/>
    <w:multiLevelType w:val="multilevel"/>
    <w:tmpl w:val="523418A4"/>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DCD2CD0"/>
    <w:multiLevelType w:val="multilevel"/>
    <w:tmpl w:val="CD9A12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7B18C1"/>
    <w:multiLevelType w:val="multilevel"/>
    <w:tmpl w:val="A23A3C8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6DC2BBE"/>
    <w:multiLevelType w:val="multilevel"/>
    <w:tmpl w:val="AD22A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94A6163"/>
    <w:multiLevelType w:val="hybridMultilevel"/>
    <w:tmpl w:val="26B8B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480ADA"/>
    <w:multiLevelType w:val="hybridMultilevel"/>
    <w:tmpl w:val="152C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237985"/>
    <w:multiLevelType w:val="multilevel"/>
    <w:tmpl w:val="89ECA6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945722"/>
    <w:multiLevelType w:val="multilevel"/>
    <w:tmpl w:val="EFC27E1E"/>
    <w:lvl w:ilvl="0">
      <w:start w:val="2"/>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15">
    <w:nsid w:val="28F6128F"/>
    <w:multiLevelType w:val="hybridMultilevel"/>
    <w:tmpl w:val="C304FF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C7B38E4"/>
    <w:multiLevelType w:val="hybridMultilevel"/>
    <w:tmpl w:val="A738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ECF7019"/>
    <w:multiLevelType w:val="hybridMultilevel"/>
    <w:tmpl w:val="D780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07E028C"/>
    <w:multiLevelType w:val="hybridMultilevel"/>
    <w:tmpl w:val="EC367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665250"/>
    <w:multiLevelType w:val="multilevel"/>
    <w:tmpl w:val="2F7AD59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E61227"/>
    <w:multiLevelType w:val="hybridMultilevel"/>
    <w:tmpl w:val="41B66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2A46A3"/>
    <w:multiLevelType w:val="hybridMultilevel"/>
    <w:tmpl w:val="1DA0C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114966"/>
    <w:multiLevelType w:val="hybridMultilevel"/>
    <w:tmpl w:val="744AAB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380567D1"/>
    <w:multiLevelType w:val="multilevel"/>
    <w:tmpl w:val="17F2076A"/>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1FA5B6F"/>
    <w:multiLevelType w:val="hybridMultilevel"/>
    <w:tmpl w:val="3CACF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6F0FA7"/>
    <w:multiLevelType w:val="hybridMultilevel"/>
    <w:tmpl w:val="4DDE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CBD213C"/>
    <w:multiLevelType w:val="hybridMultilevel"/>
    <w:tmpl w:val="60A89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FB099C"/>
    <w:multiLevelType w:val="hybridMultilevel"/>
    <w:tmpl w:val="B68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90082"/>
    <w:multiLevelType w:val="multilevel"/>
    <w:tmpl w:val="746AA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E706451"/>
    <w:multiLevelType w:val="multilevel"/>
    <w:tmpl w:val="63B0D808"/>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1B30695"/>
    <w:multiLevelType w:val="multilevel"/>
    <w:tmpl w:val="60A29D8C"/>
    <w:lvl w:ilvl="0">
      <w:start w:val="2"/>
      <w:numFmt w:val="decimal"/>
      <w:lvlText w:val="%1"/>
      <w:lvlJc w:val="left"/>
      <w:pPr>
        <w:ind w:left="525" w:hanging="525"/>
      </w:pPr>
      <w:rPr>
        <w:rFonts w:hint="default"/>
      </w:rPr>
    </w:lvl>
    <w:lvl w:ilvl="1">
      <w:start w:val="8"/>
      <w:numFmt w:val="decimal"/>
      <w:lvlText w:val="%1.%2"/>
      <w:lvlJc w:val="left"/>
      <w:pPr>
        <w:ind w:left="454" w:hanging="52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232" w:hanging="1800"/>
      </w:pPr>
      <w:rPr>
        <w:rFonts w:hint="default"/>
      </w:rPr>
    </w:lvl>
  </w:abstractNum>
  <w:abstractNum w:abstractNumId="31">
    <w:nsid w:val="65123625"/>
    <w:multiLevelType w:val="hybridMultilevel"/>
    <w:tmpl w:val="BAAA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C32370"/>
    <w:multiLevelType w:val="multilevel"/>
    <w:tmpl w:val="8C948C3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8C92B62"/>
    <w:multiLevelType w:val="hybridMultilevel"/>
    <w:tmpl w:val="D54C4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9BD5189"/>
    <w:multiLevelType w:val="multilevel"/>
    <w:tmpl w:val="98FEF738"/>
    <w:lvl w:ilvl="0">
      <w:start w:val="2"/>
      <w:numFmt w:val="decimal"/>
      <w:lvlText w:val="%1"/>
      <w:lvlJc w:val="left"/>
      <w:pPr>
        <w:ind w:left="360" w:hanging="360"/>
      </w:pPr>
      <w:rPr>
        <w:rFonts w:hint="default"/>
      </w:rPr>
    </w:lvl>
    <w:lvl w:ilvl="1">
      <w:start w:val="9"/>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5">
    <w:nsid w:val="6DED6C3E"/>
    <w:multiLevelType w:val="multilevel"/>
    <w:tmpl w:val="AD82CB4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15942BF"/>
    <w:multiLevelType w:val="multilevel"/>
    <w:tmpl w:val="AEF45D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2300C4"/>
    <w:multiLevelType w:val="hybridMultilevel"/>
    <w:tmpl w:val="EE26D1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D6F623B"/>
    <w:multiLevelType w:val="multilevel"/>
    <w:tmpl w:val="01AC98B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E892960"/>
    <w:multiLevelType w:val="multilevel"/>
    <w:tmpl w:val="0BCA8360"/>
    <w:lvl w:ilvl="0">
      <w:start w:val="3"/>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EB37C23"/>
    <w:multiLevelType w:val="hybridMultilevel"/>
    <w:tmpl w:val="85E63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7"/>
  </w:num>
  <w:num w:numId="3">
    <w:abstractNumId w:val="25"/>
  </w:num>
  <w:num w:numId="4">
    <w:abstractNumId w:val="4"/>
  </w:num>
  <w:num w:numId="5">
    <w:abstractNumId w:val="22"/>
  </w:num>
  <w:num w:numId="6">
    <w:abstractNumId w:val="15"/>
  </w:num>
  <w:num w:numId="7">
    <w:abstractNumId w:val="11"/>
  </w:num>
  <w:num w:numId="8">
    <w:abstractNumId w:val="38"/>
  </w:num>
  <w:num w:numId="9">
    <w:abstractNumId w:val="17"/>
  </w:num>
  <w:num w:numId="10">
    <w:abstractNumId w:val="23"/>
  </w:num>
  <w:num w:numId="11">
    <w:abstractNumId w:val="33"/>
  </w:num>
  <w:num w:numId="12">
    <w:abstractNumId w:val="1"/>
  </w:num>
  <w:num w:numId="13">
    <w:abstractNumId w:val="6"/>
  </w:num>
  <w:num w:numId="14">
    <w:abstractNumId w:val="16"/>
  </w:num>
  <w:num w:numId="15">
    <w:abstractNumId w:val="24"/>
  </w:num>
  <w:num w:numId="16">
    <w:abstractNumId w:val="39"/>
  </w:num>
  <w:num w:numId="17">
    <w:abstractNumId w:val="18"/>
  </w:num>
  <w:num w:numId="18">
    <w:abstractNumId w:val="26"/>
  </w:num>
  <w:num w:numId="19">
    <w:abstractNumId w:val="0"/>
  </w:num>
  <w:num w:numId="20">
    <w:abstractNumId w:val="29"/>
  </w:num>
  <w:num w:numId="21">
    <w:abstractNumId w:val="3"/>
  </w:num>
  <w:num w:numId="22">
    <w:abstractNumId w:val="21"/>
  </w:num>
  <w:num w:numId="23">
    <w:abstractNumId w:val="40"/>
  </w:num>
  <w:num w:numId="24">
    <w:abstractNumId w:val="2"/>
  </w:num>
  <w:num w:numId="25">
    <w:abstractNumId w:val="13"/>
  </w:num>
  <w:num w:numId="26">
    <w:abstractNumId w:val="9"/>
  </w:num>
  <w:num w:numId="27">
    <w:abstractNumId w:val="8"/>
  </w:num>
  <w:num w:numId="28">
    <w:abstractNumId w:val="36"/>
  </w:num>
  <w:num w:numId="29">
    <w:abstractNumId w:val="27"/>
  </w:num>
  <w:num w:numId="30">
    <w:abstractNumId w:val="10"/>
  </w:num>
  <w:num w:numId="31">
    <w:abstractNumId w:val="28"/>
  </w:num>
  <w:num w:numId="32">
    <w:abstractNumId w:val="30"/>
  </w:num>
  <w:num w:numId="33">
    <w:abstractNumId w:val="34"/>
  </w:num>
  <w:num w:numId="34">
    <w:abstractNumId w:val="14"/>
  </w:num>
  <w:num w:numId="35">
    <w:abstractNumId w:val="32"/>
  </w:num>
  <w:num w:numId="36">
    <w:abstractNumId w:val="35"/>
  </w:num>
  <w:num w:numId="37">
    <w:abstractNumId w:val="31"/>
  </w:num>
  <w:num w:numId="38">
    <w:abstractNumId w:val="7"/>
  </w:num>
  <w:num w:numId="39">
    <w:abstractNumId w:val="19"/>
  </w:num>
  <w:num w:numId="40">
    <w:abstractNumId w:val="12"/>
  </w:num>
  <w:num w:numId="4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C8"/>
    <w:rsid w:val="000003A9"/>
    <w:rsid w:val="0001231F"/>
    <w:rsid w:val="00013D5A"/>
    <w:rsid w:val="00016CEF"/>
    <w:rsid w:val="0002355C"/>
    <w:rsid w:val="00026F3C"/>
    <w:rsid w:val="0003021E"/>
    <w:rsid w:val="000335FA"/>
    <w:rsid w:val="0003513E"/>
    <w:rsid w:val="000364FE"/>
    <w:rsid w:val="00043CCB"/>
    <w:rsid w:val="000461EA"/>
    <w:rsid w:val="00047CBB"/>
    <w:rsid w:val="000518A1"/>
    <w:rsid w:val="00064D1C"/>
    <w:rsid w:val="00066501"/>
    <w:rsid w:val="00072863"/>
    <w:rsid w:val="000729B8"/>
    <w:rsid w:val="00073395"/>
    <w:rsid w:val="00077C3D"/>
    <w:rsid w:val="00082F1C"/>
    <w:rsid w:val="000846CD"/>
    <w:rsid w:val="0009084F"/>
    <w:rsid w:val="00090AB3"/>
    <w:rsid w:val="000A1E56"/>
    <w:rsid w:val="000A7ABE"/>
    <w:rsid w:val="000B0087"/>
    <w:rsid w:val="000B18D0"/>
    <w:rsid w:val="000C4E92"/>
    <w:rsid w:val="000C505E"/>
    <w:rsid w:val="000C57AC"/>
    <w:rsid w:val="000D71C0"/>
    <w:rsid w:val="000E237A"/>
    <w:rsid w:val="000E4785"/>
    <w:rsid w:val="000E6EF4"/>
    <w:rsid w:val="000F0EDC"/>
    <w:rsid w:val="000F3D7C"/>
    <w:rsid w:val="000F61F7"/>
    <w:rsid w:val="00101CAA"/>
    <w:rsid w:val="00105ADB"/>
    <w:rsid w:val="0011533C"/>
    <w:rsid w:val="0012040C"/>
    <w:rsid w:val="00125C0A"/>
    <w:rsid w:val="0012688F"/>
    <w:rsid w:val="00127F87"/>
    <w:rsid w:val="00130534"/>
    <w:rsid w:val="00153C2B"/>
    <w:rsid w:val="00156CF7"/>
    <w:rsid w:val="00170A19"/>
    <w:rsid w:val="0017679C"/>
    <w:rsid w:val="00177911"/>
    <w:rsid w:val="00181F16"/>
    <w:rsid w:val="00182783"/>
    <w:rsid w:val="00182DC1"/>
    <w:rsid w:val="001841F4"/>
    <w:rsid w:val="00184461"/>
    <w:rsid w:val="00185204"/>
    <w:rsid w:val="0018527D"/>
    <w:rsid w:val="00185761"/>
    <w:rsid w:val="00187019"/>
    <w:rsid w:val="00187D51"/>
    <w:rsid w:val="001943C4"/>
    <w:rsid w:val="001A397E"/>
    <w:rsid w:val="001B10AB"/>
    <w:rsid w:val="001B5B1C"/>
    <w:rsid w:val="001C332E"/>
    <w:rsid w:val="001D644A"/>
    <w:rsid w:val="001D77CE"/>
    <w:rsid w:val="001E433A"/>
    <w:rsid w:val="00210E6F"/>
    <w:rsid w:val="0022148B"/>
    <w:rsid w:val="00224341"/>
    <w:rsid w:val="002300E2"/>
    <w:rsid w:val="002337E2"/>
    <w:rsid w:val="002362AC"/>
    <w:rsid w:val="0025336C"/>
    <w:rsid w:val="002638D5"/>
    <w:rsid w:val="002640E8"/>
    <w:rsid w:val="00272611"/>
    <w:rsid w:val="002733D0"/>
    <w:rsid w:val="0028352A"/>
    <w:rsid w:val="002843F2"/>
    <w:rsid w:val="002844F2"/>
    <w:rsid w:val="00286278"/>
    <w:rsid w:val="00294118"/>
    <w:rsid w:val="00296D54"/>
    <w:rsid w:val="002A3858"/>
    <w:rsid w:val="002A56BF"/>
    <w:rsid w:val="002B117D"/>
    <w:rsid w:val="002B28F2"/>
    <w:rsid w:val="002B3B5A"/>
    <w:rsid w:val="002D3BD6"/>
    <w:rsid w:val="002D7CBD"/>
    <w:rsid w:val="002E1CA7"/>
    <w:rsid w:val="002E6AF1"/>
    <w:rsid w:val="00300E77"/>
    <w:rsid w:val="003023F2"/>
    <w:rsid w:val="00303B45"/>
    <w:rsid w:val="00304AA0"/>
    <w:rsid w:val="00307116"/>
    <w:rsid w:val="00307969"/>
    <w:rsid w:val="00324119"/>
    <w:rsid w:val="003313AE"/>
    <w:rsid w:val="00333B7D"/>
    <w:rsid w:val="00334254"/>
    <w:rsid w:val="00335296"/>
    <w:rsid w:val="00342FF2"/>
    <w:rsid w:val="00347EAC"/>
    <w:rsid w:val="003503AB"/>
    <w:rsid w:val="00350BE2"/>
    <w:rsid w:val="00361CBF"/>
    <w:rsid w:val="00371E63"/>
    <w:rsid w:val="003761D3"/>
    <w:rsid w:val="00383873"/>
    <w:rsid w:val="00385A12"/>
    <w:rsid w:val="00391357"/>
    <w:rsid w:val="00396173"/>
    <w:rsid w:val="003A39A8"/>
    <w:rsid w:val="003A7952"/>
    <w:rsid w:val="003B0342"/>
    <w:rsid w:val="003B3316"/>
    <w:rsid w:val="003B5548"/>
    <w:rsid w:val="003D1490"/>
    <w:rsid w:val="003D1810"/>
    <w:rsid w:val="003D3FEE"/>
    <w:rsid w:val="003D7291"/>
    <w:rsid w:val="003E18A9"/>
    <w:rsid w:val="003E3ADA"/>
    <w:rsid w:val="003E4148"/>
    <w:rsid w:val="003E62F8"/>
    <w:rsid w:val="003F4BEB"/>
    <w:rsid w:val="00417904"/>
    <w:rsid w:val="00425DFF"/>
    <w:rsid w:val="00426AF4"/>
    <w:rsid w:val="004344A5"/>
    <w:rsid w:val="00435A1E"/>
    <w:rsid w:val="004400D0"/>
    <w:rsid w:val="00442252"/>
    <w:rsid w:val="00456752"/>
    <w:rsid w:val="00456DF8"/>
    <w:rsid w:val="00457975"/>
    <w:rsid w:val="004579C5"/>
    <w:rsid w:val="00464AE2"/>
    <w:rsid w:val="00471926"/>
    <w:rsid w:val="00472C29"/>
    <w:rsid w:val="00475497"/>
    <w:rsid w:val="0048069E"/>
    <w:rsid w:val="004859B9"/>
    <w:rsid w:val="004909CC"/>
    <w:rsid w:val="00493AC8"/>
    <w:rsid w:val="00494916"/>
    <w:rsid w:val="004956E8"/>
    <w:rsid w:val="0049678B"/>
    <w:rsid w:val="00496EAE"/>
    <w:rsid w:val="004A24B2"/>
    <w:rsid w:val="004A7520"/>
    <w:rsid w:val="004B016B"/>
    <w:rsid w:val="004B0C23"/>
    <w:rsid w:val="004C0870"/>
    <w:rsid w:val="004C18B1"/>
    <w:rsid w:val="004C7AF5"/>
    <w:rsid w:val="004D19E7"/>
    <w:rsid w:val="004D2970"/>
    <w:rsid w:val="004D3B56"/>
    <w:rsid w:val="004D3BB8"/>
    <w:rsid w:val="004D5FB6"/>
    <w:rsid w:val="004E0A1B"/>
    <w:rsid w:val="004E198C"/>
    <w:rsid w:val="004E25D7"/>
    <w:rsid w:val="004E4F68"/>
    <w:rsid w:val="004E62C7"/>
    <w:rsid w:val="004E7310"/>
    <w:rsid w:val="004F1E32"/>
    <w:rsid w:val="004F3FB1"/>
    <w:rsid w:val="00506694"/>
    <w:rsid w:val="00506C71"/>
    <w:rsid w:val="005105A8"/>
    <w:rsid w:val="00517C50"/>
    <w:rsid w:val="0053793D"/>
    <w:rsid w:val="005418F0"/>
    <w:rsid w:val="00546A05"/>
    <w:rsid w:val="00551A97"/>
    <w:rsid w:val="005569CD"/>
    <w:rsid w:val="0057011F"/>
    <w:rsid w:val="00572347"/>
    <w:rsid w:val="00572C75"/>
    <w:rsid w:val="00585935"/>
    <w:rsid w:val="005948AB"/>
    <w:rsid w:val="00594DC5"/>
    <w:rsid w:val="00596033"/>
    <w:rsid w:val="00596F96"/>
    <w:rsid w:val="005A09BF"/>
    <w:rsid w:val="005A288B"/>
    <w:rsid w:val="005A3E90"/>
    <w:rsid w:val="005A4749"/>
    <w:rsid w:val="005A51D8"/>
    <w:rsid w:val="005B3C7E"/>
    <w:rsid w:val="005D16AA"/>
    <w:rsid w:val="005D2534"/>
    <w:rsid w:val="005D6C25"/>
    <w:rsid w:val="005E06A1"/>
    <w:rsid w:val="005E0F2C"/>
    <w:rsid w:val="005E777D"/>
    <w:rsid w:val="005F6468"/>
    <w:rsid w:val="005F6B55"/>
    <w:rsid w:val="00602346"/>
    <w:rsid w:val="0061425A"/>
    <w:rsid w:val="00614D69"/>
    <w:rsid w:val="00616E17"/>
    <w:rsid w:val="006175A5"/>
    <w:rsid w:val="0062279F"/>
    <w:rsid w:val="00625D61"/>
    <w:rsid w:val="00633BDF"/>
    <w:rsid w:val="006356BA"/>
    <w:rsid w:val="0064155F"/>
    <w:rsid w:val="00645470"/>
    <w:rsid w:val="00645A58"/>
    <w:rsid w:val="00655EA5"/>
    <w:rsid w:val="0066211B"/>
    <w:rsid w:val="0066296B"/>
    <w:rsid w:val="00670751"/>
    <w:rsid w:val="00672029"/>
    <w:rsid w:val="00674634"/>
    <w:rsid w:val="00676877"/>
    <w:rsid w:val="0068143D"/>
    <w:rsid w:val="00685FC6"/>
    <w:rsid w:val="00686A1A"/>
    <w:rsid w:val="0069257B"/>
    <w:rsid w:val="00693D10"/>
    <w:rsid w:val="00697724"/>
    <w:rsid w:val="006A17F7"/>
    <w:rsid w:val="006A1A68"/>
    <w:rsid w:val="006A1E46"/>
    <w:rsid w:val="006A6267"/>
    <w:rsid w:val="006B1A6A"/>
    <w:rsid w:val="006B1F9C"/>
    <w:rsid w:val="006B2205"/>
    <w:rsid w:val="006B559E"/>
    <w:rsid w:val="006C4D13"/>
    <w:rsid w:val="006D0E9F"/>
    <w:rsid w:val="006D2ACF"/>
    <w:rsid w:val="006D39B9"/>
    <w:rsid w:val="006D560D"/>
    <w:rsid w:val="006E5A32"/>
    <w:rsid w:val="006E69AB"/>
    <w:rsid w:val="006F356B"/>
    <w:rsid w:val="006F3799"/>
    <w:rsid w:val="006F4925"/>
    <w:rsid w:val="007073FD"/>
    <w:rsid w:val="00717CEE"/>
    <w:rsid w:val="007208BE"/>
    <w:rsid w:val="007237F4"/>
    <w:rsid w:val="007256E9"/>
    <w:rsid w:val="00753E5F"/>
    <w:rsid w:val="00763881"/>
    <w:rsid w:val="00765AAD"/>
    <w:rsid w:val="007813E0"/>
    <w:rsid w:val="00783687"/>
    <w:rsid w:val="00793858"/>
    <w:rsid w:val="007971FF"/>
    <w:rsid w:val="007B45FA"/>
    <w:rsid w:val="007B7A2F"/>
    <w:rsid w:val="007C3C2B"/>
    <w:rsid w:val="007E139F"/>
    <w:rsid w:val="007E1E07"/>
    <w:rsid w:val="007E6CFD"/>
    <w:rsid w:val="007F23B0"/>
    <w:rsid w:val="007F6C72"/>
    <w:rsid w:val="00802076"/>
    <w:rsid w:val="0083281C"/>
    <w:rsid w:val="008348F1"/>
    <w:rsid w:val="0083517F"/>
    <w:rsid w:val="0084101F"/>
    <w:rsid w:val="00842614"/>
    <w:rsid w:val="008436AD"/>
    <w:rsid w:val="00845419"/>
    <w:rsid w:val="008839DA"/>
    <w:rsid w:val="00885EDC"/>
    <w:rsid w:val="00886EE0"/>
    <w:rsid w:val="00892A82"/>
    <w:rsid w:val="00893C8A"/>
    <w:rsid w:val="008B1138"/>
    <w:rsid w:val="008B5492"/>
    <w:rsid w:val="008B7896"/>
    <w:rsid w:val="008C754A"/>
    <w:rsid w:val="008D7D89"/>
    <w:rsid w:val="008E0445"/>
    <w:rsid w:val="008E5F68"/>
    <w:rsid w:val="008F208E"/>
    <w:rsid w:val="008F2CE8"/>
    <w:rsid w:val="008F6182"/>
    <w:rsid w:val="00900A82"/>
    <w:rsid w:val="009040DA"/>
    <w:rsid w:val="00904BBE"/>
    <w:rsid w:val="00912A6E"/>
    <w:rsid w:val="00917619"/>
    <w:rsid w:val="00921A75"/>
    <w:rsid w:val="00940FD3"/>
    <w:rsid w:val="009452FF"/>
    <w:rsid w:val="009459C8"/>
    <w:rsid w:val="009519F8"/>
    <w:rsid w:val="00951F25"/>
    <w:rsid w:val="00952B06"/>
    <w:rsid w:val="00957283"/>
    <w:rsid w:val="0096027F"/>
    <w:rsid w:val="009634EB"/>
    <w:rsid w:val="009815E1"/>
    <w:rsid w:val="00985DDE"/>
    <w:rsid w:val="0098742E"/>
    <w:rsid w:val="0099470D"/>
    <w:rsid w:val="009A6149"/>
    <w:rsid w:val="009B6D16"/>
    <w:rsid w:val="009D76CA"/>
    <w:rsid w:val="009E6D04"/>
    <w:rsid w:val="009F7893"/>
    <w:rsid w:val="00A1650A"/>
    <w:rsid w:val="00A172A1"/>
    <w:rsid w:val="00A238C3"/>
    <w:rsid w:val="00A3384A"/>
    <w:rsid w:val="00A36868"/>
    <w:rsid w:val="00A50963"/>
    <w:rsid w:val="00A512EB"/>
    <w:rsid w:val="00A617E5"/>
    <w:rsid w:val="00A716BC"/>
    <w:rsid w:val="00A72FDB"/>
    <w:rsid w:val="00A95A6E"/>
    <w:rsid w:val="00AA01A1"/>
    <w:rsid w:val="00AA33B3"/>
    <w:rsid w:val="00AA7F68"/>
    <w:rsid w:val="00AB1823"/>
    <w:rsid w:val="00AB653B"/>
    <w:rsid w:val="00AB71A8"/>
    <w:rsid w:val="00AC0ADA"/>
    <w:rsid w:val="00AE32CA"/>
    <w:rsid w:val="00AE587D"/>
    <w:rsid w:val="00AE7114"/>
    <w:rsid w:val="00AF0641"/>
    <w:rsid w:val="00AF2D8B"/>
    <w:rsid w:val="00B04B15"/>
    <w:rsid w:val="00B04D78"/>
    <w:rsid w:val="00B15AC9"/>
    <w:rsid w:val="00B16214"/>
    <w:rsid w:val="00B26364"/>
    <w:rsid w:val="00B34B4A"/>
    <w:rsid w:val="00B3746C"/>
    <w:rsid w:val="00B37648"/>
    <w:rsid w:val="00B432D4"/>
    <w:rsid w:val="00B50832"/>
    <w:rsid w:val="00B51FE5"/>
    <w:rsid w:val="00B660BD"/>
    <w:rsid w:val="00B67099"/>
    <w:rsid w:val="00B72428"/>
    <w:rsid w:val="00B80DB3"/>
    <w:rsid w:val="00B86DF0"/>
    <w:rsid w:val="00BA01A2"/>
    <w:rsid w:val="00BA37F1"/>
    <w:rsid w:val="00BC09E2"/>
    <w:rsid w:val="00BC2DF4"/>
    <w:rsid w:val="00BD13AD"/>
    <w:rsid w:val="00BD65CC"/>
    <w:rsid w:val="00BD7100"/>
    <w:rsid w:val="00BE6938"/>
    <w:rsid w:val="00BF7102"/>
    <w:rsid w:val="00BF7DEA"/>
    <w:rsid w:val="00C01DA0"/>
    <w:rsid w:val="00C10049"/>
    <w:rsid w:val="00C108DF"/>
    <w:rsid w:val="00C35848"/>
    <w:rsid w:val="00C37431"/>
    <w:rsid w:val="00C53B1C"/>
    <w:rsid w:val="00C564CD"/>
    <w:rsid w:val="00C564FF"/>
    <w:rsid w:val="00C57961"/>
    <w:rsid w:val="00C62AE0"/>
    <w:rsid w:val="00C6376F"/>
    <w:rsid w:val="00C639D5"/>
    <w:rsid w:val="00C76CE2"/>
    <w:rsid w:val="00C96871"/>
    <w:rsid w:val="00C97F57"/>
    <w:rsid w:val="00CA392C"/>
    <w:rsid w:val="00CA59B5"/>
    <w:rsid w:val="00CC0F5B"/>
    <w:rsid w:val="00CD41B1"/>
    <w:rsid w:val="00CD4A0C"/>
    <w:rsid w:val="00CD4A69"/>
    <w:rsid w:val="00CE4F88"/>
    <w:rsid w:val="00CE7BBD"/>
    <w:rsid w:val="00CF267B"/>
    <w:rsid w:val="00CF6401"/>
    <w:rsid w:val="00CF64F7"/>
    <w:rsid w:val="00D02D9D"/>
    <w:rsid w:val="00D036CB"/>
    <w:rsid w:val="00D146DB"/>
    <w:rsid w:val="00D17D34"/>
    <w:rsid w:val="00D27E5C"/>
    <w:rsid w:val="00D30FF2"/>
    <w:rsid w:val="00D32659"/>
    <w:rsid w:val="00D3519A"/>
    <w:rsid w:val="00D40CF7"/>
    <w:rsid w:val="00D43923"/>
    <w:rsid w:val="00D43985"/>
    <w:rsid w:val="00D46969"/>
    <w:rsid w:val="00D562EF"/>
    <w:rsid w:val="00D718B0"/>
    <w:rsid w:val="00D80E17"/>
    <w:rsid w:val="00D903EC"/>
    <w:rsid w:val="00DA05A8"/>
    <w:rsid w:val="00DA5882"/>
    <w:rsid w:val="00DA5E67"/>
    <w:rsid w:val="00DA77EE"/>
    <w:rsid w:val="00DB1826"/>
    <w:rsid w:val="00DB24A8"/>
    <w:rsid w:val="00DC738C"/>
    <w:rsid w:val="00DD3528"/>
    <w:rsid w:val="00DD7347"/>
    <w:rsid w:val="00DE60A4"/>
    <w:rsid w:val="00DF2C6D"/>
    <w:rsid w:val="00DF6770"/>
    <w:rsid w:val="00DF6856"/>
    <w:rsid w:val="00E01472"/>
    <w:rsid w:val="00E05F24"/>
    <w:rsid w:val="00E06B51"/>
    <w:rsid w:val="00E30CAF"/>
    <w:rsid w:val="00E3161D"/>
    <w:rsid w:val="00E322FA"/>
    <w:rsid w:val="00E4449C"/>
    <w:rsid w:val="00E533F0"/>
    <w:rsid w:val="00E57B16"/>
    <w:rsid w:val="00E608BA"/>
    <w:rsid w:val="00E81AA7"/>
    <w:rsid w:val="00E84ACD"/>
    <w:rsid w:val="00EA263E"/>
    <w:rsid w:val="00EB07AF"/>
    <w:rsid w:val="00EC0042"/>
    <w:rsid w:val="00EC010C"/>
    <w:rsid w:val="00EC46C1"/>
    <w:rsid w:val="00EC474B"/>
    <w:rsid w:val="00EC600B"/>
    <w:rsid w:val="00ED1310"/>
    <w:rsid w:val="00ED55DF"/>
    <w:rsid w:val="00ED7385"/>
    <w:rsid w:val="00EF1EF4"/>
    <w:rsid w:val="00F127C9"/>
    <w:rsid w:val="00F376AF"/>
    <w:rsid w:val="00F4257F"/>
    <w:rsid w:val="00F47B9E"/>
    <w:rsid w:val="00F5006C"/>
    <w:rsid w:val="00F5616D"/>
    <w:rsid w:val="00F63117"/>
    <w:rsid w:val="00F7099B"/>
    <w:rsid w:val="00F733B1"/>
    <w:rsid w:val="00F754F6"/>
    <w:rsid w:val="00F81BE7"/>
    <w:rsid w:val="00F91F1D"/>
    <w:rsid w:val="00FB0A69"/>
    <w:rsid w:val="00FB2615"/>
    <w:rsid w:val="00FB4EC7"/>
    <w:rsid w:val="00FB5BEF"/>
    <w:rsid w:val="00FB7ED4"/>
    <w:rsid w:val="00FC0C90"/>
    <w:rsid w:val="00FC0EE6"/>
    <w:rsid w:val="00FC1097"/>
    <w:rsid w:val="00FC281F"/>
    <w:rsid w:val="00FD6FCE"/>
    <w:rsid w:val="00FE1187"/>
    <w:rsid w:val="00FE5781"/>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862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286278"/>
    <w:rPr>
      <w:rFonts w:cs="Times New Roman"/>
      <w:color w:val="0000FF"/>
      <w:u w:val="single"/>
    </w:rPr>
  </w:style>
  <w:style w:type="paragraph" w:styleId="Header">
    <w:name w:val="header"/>
    <w:basedOn w:val="Normal"/>
    <w:link w:val="HeaderChar"/>
    <w:rsid w:val="007971FF"/>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783687"/>
    <w:rPr>
      <w:rFonts w:cs="Times New Roman"/>
      <w:sz w:val="24"/>
    </w:rPr>
  </w:style>
  <w:style w:type="paragraph" w:styleId="Footer">
    <w:name w:val="footer"/>
    <w:basedOn w:val="Normal"/>
    <w:link w:val="FooterChar"/>
    <w:uiPriority w:val="99"/>
    <w:rsid w:val="007971FF"/>
    <w:pPr>
      <w:tabs>
        <w:tab w:val="center" w:pos="4153"/>
        <w:tab w:val="right" w:pos="8306"/>
      </w:tabs>
    </w:pPr>
    <w:rPr>
      <w:lang w:eastAsia="ja-JP"/>
    </w:rPr>
  </w:style>
  <w:style w:type="character" w:customStyle="1" w:styleId="FooterChar">
    <w:name w:val="Footer Char"/>
    <w:basedOn w:val="DefaultParagraphFont"/>
    <w:link w:val="Footer"/>
    <w:uiPriority w:val="99"/>
    <w:semiHidden/>
    <w:locked/>
    <w:rsid w:val="00783687"/>
    <w:rPr>
      <w:rFonts w:cs="Times New Roman"/>
      <w:sz w:val="24"/>
    </w:rPr>
  </w:style>
  <w:style w:type="character" w:styleId="PageNumber">
    <w:name w:val="page number"/>
    <w:basedOn w:val="DefaultParagraphFont"/>
    <w:uiPriority w:val="99"/>
    <w:rsid w:val="007971FF"/>
    <w:rPr>
      <w:rFonts w:cs="Times New Roman"/>
    </w:rPr>
  </w:style>
  <w:style w:type="paragraph" w:styleId="DocumentMap">
    <w:name w:val="Document Map"/>
    <w:basedOn w:val="Normal"/>
    <w:link w:val="DocumentMapChar"/>
    <w:uiPriority w:val="99"/>
    <w:semiHidden/>
    <w:rsid w:val="00E533F0"/>
    <w:pPr>
      <w:shd w:val="clear" w:color="auto" w:fill="000080"/>
    </w:pPr>
    <w:rPr>
      <w:sz w:val="2"/>
      <w:szCs w:val="20"/>
      <w:lang w:eastAsia="ja-JP"/>
    </w:rPr>
  </w:style>
  <w:style w:type="character" w:customStyle="1" w:styleId="DocumentMapChar">
    <w:name w:val="Document Map Char"/>
    <w:basedOn w:val="DefaultParagraphFont"/>
    <w:link w:val="DocumentMap"/>
    <w:uiPriority w:val="99"/>
    <w:semiHidden/>
    <w:locked/>
    <w:rsid w:val="00783687"/>
    <w:rPr>
      <w:rFonts w:cs="Times New Roman"/>
      <w:sz w:val="2"/>
    </w:rPr>
  </w:style>
  <w:style w:type="paragraph" w:styleId="BalloonText">
    <w:name w:val="Balloon Text"/>
    <w:basedOn w:val="Normal"/>
    <w:link w:val="BalloonTextChar"/>
    <w:uiPriority w:val="99"/>
    <w:rsid w:val="00A72FDB"/>
    <w:rPr>
      <w:rFonts w:ascii="Tahoma" w:hAnsi="Tahoma"/>
      <w:sz w:val="16"/>
      <w:szCs w:val="16"/>
      <w:lang w:eastAsia="ja-JP"/>
    </w:rPr>
  </w:style>
  <w:style w:type="character" w:customStyle="1" w:styleId="BalloonTextChar">
    <w:name w:val="Balloon Text Char"/>
    <w:basedOn w:val="DefaultParagraphFont"/>
    <w:link w:val="BalloonText"/>
    <w:uiPriority w:val="99"/>
    <w:locked/>
    <w:rsid w:val="00A72FDB"/>
    <w:rPr>
      <w:rFonts w:ascii="Tahoma" w:hAnsi="Tahoma" w:cs="Times New Roman"/>
      <w:sz w:val="16"/>
    </w:rPr>
  </w:style>
  <w:style w:type="paragraph" w:styleId="ListParagraph">
    <w:name w:val="List Paragraph"/>
    <w:basedOn w:val="Normal"/>
    <w:uiPriority w:val="34"/>
    <w:qFormat/>
    <w:rsid w:val="00D718B0"/>
    <w:pPr>
      <w:ind w:left="720"/>
      <w:contextualSpacing/>
    </w:pPr>
  </w:style>
  <w:style w:type="table" w:styleId="TableGrid">
    <w:name w:val="Table Grid"/>
    <w:basedOn w:val="TableNormal"/>
    <w:uiPriority w:val="99"/>
    <w:locked/>
    <w:rsid w:val="00090A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06B51"/>
    <w:rPr>
      <w:rFonts w:cs="Times New Roman"/>
      <w:sz w:val="16"/>
    </w:rPr>
  </w:style>
  <w:style w:type="paragraph" w:styleId="CommentText">
    <w:name w:val="annotation text"/>
    <w:basedOn w:val="Normal"/>
    <w:link w:val="CommentTextChar"/>
    <w:uiPriority w:val="99"/>
    <w:semiHidden/>
    <w:rsid w:val="00E06B51"/>
    <w:rPr>
      <w:sz w:val="20"/>
      <w:szCs w:val="20"/>
      <w:lang w:eastAsia="ja-JP"/>
    </w:rPr>
  </w:style>
  <w:style w:type="character" w:customStyle="1" w:styleId="CommentTextChar">
    <w:name w:val="Comment Text Char"/>
    <w:basedOn w:val="DefaultParagraphFont"/>
    <w:link w:val="CommentText"/>
    <w:uiPriority w:val="99"/>
    <w:semiHidden/>
    <w:locked/>
    <w:rsid w:val="00546A05"/>
    <w:rPr>
      <w:rFonts w:cs="Times New Roman"/>
      <w:sz w:val="20"/>
    </w:rPr>
  </w:style>
  <w:style w:type="paragraph" w:styleId="CommentSubject">
    <w:name w:val="annotation subject"/>
    <w:basedOn w:val="CommentText"/>
    <w:next w:val="CommentText"/>
    <w:link w:val="CommentSubjectChar"/>
    <w:uiPriority w:val="99"/>
    <w:semiHidden/>
    <w:rsid w:val="00E06B51"/>
    <w:rPr>
      <w:b/>
      <w:bCs/>
    </w:rPr>
  </w:style>
  <w:style w:type="character" w:customStyle="1" w:styleId="CommentSubjectChar">
    <w:name w:val="Comment Subject Char"/>
    <w:basedOn w:val="CommentTextChar"/>
    <w:link w:val="CommentSubject"/>
    <w:uiPriority w:val="99"/>
    <w:semiHidden/>
    <w:locked/>
    <w:rsid w:val="00546A05"/>
    <w:rPr>
      <w:rFonts w:cs="Times New Roman"/>
      <w:b/>
      <w:sz w:val="20"/>
    </w:rPr>
  </w:style>
  <w:style w:type="paragraph" w:styleId="FootnoteText">
    <w:name w:val="footnote text"/>
    <w:basedOn w:val="Normal"/>
    <w:link w:val="FootnoteTextChar"/>
    <w:uiPriority w:val="99"/>
    <w:semiHidden/>
    <w:rsid w:val="00D562EF"/>
    <w:rPr>
      <w:sz w:val="20"/>
      <w:szCs w:val="20"/>
      <w:lang w:eastAsia="ja-JP"/>
    </w:rPr>
  </w:style>
  <w:style w:type="character" w:customStyle="1" w:styleId="FootnoteTextChar">
    <w:name w:val="Footnote Text Char"/>
    <w:basedOn w:val="DefaultParagraphFont"/>
    <w:link w:val="FootnoteText"/>
    <w:uiPriority w:val="99"/>
    <w:semiHidden/>
    <w:locked/>
    <w:rsid w:val="00B51FE5"/>
    <w:rPr>
      <w:rFonts w:cs="Times New Roman"/>
      <w:sz w:val="20"/>
    </w:rPr>
  </w:style>
  <w:style w:type="character" w:styleId="FootnoteReference">
    <w:name w:val="footnote reference"/>
    <w:basedOn w:val="DefaultParagraphFont"/>
    <w:uiPriority w:val="99"/>
    <w:semiHidden/>
    <w:rsid w:val="00D562EF"/>
    <w:rPr>
      <w:rFonts w:cs="Times New Roman"/>
      <w:vertAlign w:val="superscript"/>
    </w:rPr>
  </w:style>
  <w:style w:type="character" w:styleId="HTMLCite">
    <w:name w:val="HTML Cite"/>
    <w:basedOn w:val="DefaultParagraphFont"/>
    <w:uiPriority w:val="99"/>
    <w:rsid w:val="004579C5"/>
    <w:rPr>
      <w:rFonts w:cs="Times New Roman"/>
      <w:color w:val="0E774A"/>
    </w:rPr>
  </w:style>
  <w:style w:type="paragraph" w:styleId="NormalWeb">
    <w:name w:val="Normal (Web)"/>
    <w:basedOn w:val="Normal"/>
    <w:uiPriority w:val="99"/>
    <w:semiHidden/>
    <w:unhideWhenUsed/>
    <w:rsid w:val="00A1650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862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286278"/>
    <w:rPr>
      <w:rFonts w:cs="Times New Roman"/>
      <w:color w:val="0000FF"/>
      <w:u w:val="single"/>
    </w:rPr>
  </w:style>
  <w:style w:type="paragraph" w:styleId="Header">
    <w:name w:val="header"/>
    <w:basedOn w:val="Normal"/>
    <w:link w:val="HeaderChar"/>
    <w:rsid w:val="007971FF"/>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783687"/>
    <w:rPr>
      <w:rFonts w:cs="Times New Roman"/>
      <w:sz w:val="24"/>
    </w:rPr>
  </w:style>
  <w:style w:type="paragraph" w:styleId="Footer">
    <w:name w:val="footer"/>
    <w:basedOn w:val="Normal"/>
    <w:link w:val="FooterChar"/>
    <w:uiPriority w:val="99"/>
    <w:rsid w:val="007971FF"/>
    <w:pPr>
      <w:tabs>
        <w:tab w:val="center" w:pos="4153"/>
        <w:tab w:val="right" w:pos="8306"/>
      </w:tabs>
    </w:pPr>
    <w:rPr>
      <w:lang w:eastAsia="ja-JP"/>
    </w:rPr>
  </w:style>
  <w:style w:type="character" w:customStyle="1" w:styleId="FooterChar">
    <w:name w:val="Footer Char"/>
    <w:basedOn w:val="DefaultParagraphFont"/>
    <w:link w:val="Footer"/>
    <w:uiPriority w:val="99"/>
    <w:semiHidden/>
    <w:locked/>
    <w:rsid w:val="00783687"/>
    <w:rPr>
      <w:rFonts w:cs="Times New Roman"/>
      <w:sz w:val="24"/>
    </w:rPr>
  </w:style>
  <w:style w:type="character" w:styleId="PageNumber">
    <w:name w:val="page number"/>
    <w:basedOn w:val="DefaultParagraphFont"/>
    <w:uiPriority w:val="99"/>
    <w:rsid w:val="007971FF"/>
    <w:rPr>
      <w:rFonts w:cs="Times New Roman"/>
    </w:rPr>
  </w:style>
  <w:style w:type="paragraph" w:styleId="DocumentMap">
    <w:name w:val="Document Map"/>
    <w:basedOn w:val="Normal"/>
    <w:link w:val="DocumentMapChar"/>
    <w:uiPriority w:val="99"/>
    <w:semiHidden/>
    <w:rsid w:val="00E533F0"/>
    <w:pPr>
      <w:shd w:val="clear" w:color="auto" w:fill="000080"/>
    </w:pPr>
    <w:rPr>
      <w:sz w:val="2"/>
      <w:szCs w:val="20"/>
      <w:lang w:eastAsia="ja-JP"/>
    </w:rPr>
  </w:style>
  <w:style w:type="character" w:customStyle="1" w:styleId="DocumentMapChar">
    <w:name w:val="Document Map Char"/>
    <w:basedOn w:val="DefaultParagraphFont"/>
    <w:link w:val="DocumentMap"/>
    <w:uiPriority w:val="99"/>
    <w:semiHidden/>
    <w:locked/>
    <w:rsid w:val="00783687"/>
    <w:rPr>
      <w:rFonts w:cs="Times New Roman"/>
      <w:sz w:val="2"/>
    </w:rPr>
  </w:style>
  <w:style w:type="paragraph" w:styleId="BalloonText">
    <w:name w:val="Balloon Text"/>
    <w:basedOn w:val="Normal"/>
    <w:link w:val="BalloonTextChar"/>
    <w:uiPriority w:val="99"/>
    <w:rsid w:val="00A72FDB"/>
    <w:rPr>
      <w:rFonts w:ascii="Tahoma" w:hAnsi="Tahoma"/>
      <w:sz w:val="16"/>
      <w:szCs w:val="16"/>
      <w:lang w:eastAsia="ja-JP"/>
    </w:rPr>
  </w:style>
  <w:style w:type="character" w:customStyle="1" w:styleId="BalloonTextChar">
    <w:name w:val="Balloon Text Char"/>
    <w:basedOn w:val="DefaultParagraphFont"/>
    <w:link w:val="BalloonText"/>
    <w:uiPriority w:val="99"/>
    <w:locked/>
    <w:rsid w:val="00A72FDB"/>
    <w:rPr>
      <w:rFonts w:ascii="Tahoma" w:hAnsi="Tahoma" w:cs="Times New Roman"/>
      <w:sz w:val="16"/>
    </w:rPr>
  </w:style>
  <w:style w:type="paragraph" w:styleId="ListParagraph">
    <w:name w:val="List Paragraph"/>
    <w:basedOn w:val="Normal"/>
    <w:uiPriority w:val="34"/>
    <w:qFormat/>
    <w:rsid w:val="00D718B0"/>
    <w:pPr>
      <w:ind w:left="720"/>
      <w:contextualSpacing/>
    </w:pPr>
  </w:style>
  <w:style w:type="table" w:styleId="TableGrid">
    <w:name w:val="Table Grid"/>
    <w:basedOn w:val="TableNormal"/>
    <w:uiPriority w:val="99"/>
    <w:locked/>
    <w:rsid w:val="00090A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06B51"/>
    <w:rPr>
      <w:rFonts w:cs="Times New Roman"/>
      <w:sz w:val="16"/>
    </w:rPr>
  </w:style>
  <w:style w:type="paragraph" w:styleId="CommentText">
    <w:name w:val="annotation text"/>
    <w:basedOn w:val="Normal"/>
    <w:link w:val="CommentTextChar"/>
    <w:uiPriority w:val="99"/>
    <w:semiHidden/>
    <w:rsid w:val="00E06B51"/>
    <w:rPr>
      <w:sz w:val="20"/>
      <w:szCs w:val="20"/>
      <w:lang w:eastAsia="ja-JP"/>
    </w:rPr>
  </w:style>
  <w:style w:type="character" w:customStyle="1" w:styleId="CommentTextChar">
    <w:name w:val="Comment Text Char"/>
    <w:basedOn w:val="DefaultParagraphFont"/>
    <w:link w:val="CommentText"/>
    <w:uiPriority w:val="99"/>
    <w:semiHidden/>
    <w:locked/>
    <w:rsid w:val="00546A05"/>
    <w:rPr>
      <w:rFonts w:cs="Times New Roman"/>
      <w:sz w:val="20"/>
    </w:rPr>
  </w:style>
  <w:style w:type="paragraph" w:styleId="CommentSubject">
    <w:name w:val="annotation subject"/>
    <w:basedOn w:val="CommentText"/>
    <w:next w:val="CommentText"/>
    <w:link w:val="CommentSubjectChar"/>
    <w:uiPriority w:val="99"/>
    <w:semiHidden/>
    <w:rsid w:val="00E06B51"/>
    <w:rPr>
      <w:b/>
      <w:bCs/>
    </w:rPr>
  </w:style>
  <w:style w:type="character" w:customStyle="1" w:styleId="CommentSubjectChar">
    <w:name w:val="Comment Subject Char"/>
    <w:basedOn w:val="CommentTextChar"/>
    <w:link w:val="CommentSubject"/>
    <w:uiPriority w:val="99"/>
    <w:semiHidden/>
    <w:locked/>
    <w:rsid w:val="00546A05"/>
    <w:rPr>
      <w:rFonts w:cs="Times New Roman"/>
      <w:b/>
      <w:sz w:val="20"/>
    </w:rPr>
  </w:style>
  <w:style w:type="paragraph" w:styleId="FootnoteText">
    <w:name w:val="footnote text"/>
    <w:basedOn w:val="Normal"/>
    <w:link w:val="FootnoteTextChar"/>
    <w:uiPriority w:val="99"/>
    <w:semiHidden/>
    <w:rsid w:val="00D562EF"/>
    <w:rPr>
      <w:sz w:val="20"/>
      <w:szCs w:val="20"/>
      <w:lang w:eastAsia="ja-JP"/>
    </w:rPr>
  </w:style>
  <w:style w:type="character" w:customStyle="1" w:styleId="FootnoteTextChar">
    <w:name w:val="Footnote Text Char"/>
    <w:basedOn w:val="DefaultParagraphFont"/>
    <w:link w:val="FootnoteText"/>
    <w:uiPriority w:val="99"/>
    <w:semiHidden/>
    <w:locked/>
    <w:rsid w:val="00B51FE5"/>
    <w:rPr>
      <w:rFonts w:cs="Times New Roman"/>
      <w:sz w:val="20"/>
    </w:rPr>
  </w:style>
  <w:style w:type="character" w:styleId="FootnoteReference">
    <w:name w:val="footnote reference"/>
    <w:basedOn w:val="DefaultParagraphFont"/>
    <w:uiPriority w:val="99"/>
    <w:semiHidden/>
    <w:rsid w:val="00D562EF"/>
    <w:rPr>
      <w:rFonts w:cs="Times New Roman"/>
      <w:vertAlign w:val="superscript"/>
    </w:rPr>
  </w:style>
  <w:style w:type="character" w:styleId="HTMLCite">
    <w:name w:val="HTML Cite"/>
    <w:basedOn w:val="DefaultParagraphFont"/>
    <w:uiPriority w:val="99"/>
    <w:rsid w:val="004579C5"/>
    <w:rPr>
      <w:rFonts w:cs="Times New Roman"/>
      <w:color w:val="0E774A"/>
    </w:rPr>
  </w:style>
  <w:style w:type="paragraph" w:styleId="NormalWeb">
    <w:name w:val="Normal (Web)"/>
    <w:basedOn w:val="Normal"/>
    <w:uiPriority w:val="99"/>
    <w:semiHidden/>
    <w:unhideWhenUsed/>
    <w:rsid w:val="00A1650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98124">
      <w:bodyDiv w:val="1"/>
      <w:marLeft w:val="0"/>
      <w:marRight w:val="0"/>
      <w:marTop w:val="0"/>
      <w:marBottom w:val="0"/>
      <w:divBdr>
        <w:top w:val="none" w:sz="0" w:space="0" w:color="auto"/>
        <w:left w:val="none" w:sz="0" w:space="0" w:color="auto"/>
        <w:bottom w:val="none" w:sz="0" w:space="0" w:color="auto"/>
        <w:right w:val="none" w:sz="0" w:space="0" w:color="auto"/>
      </w:divBdr>
    </w:div>
    <w:div w:id="1837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mail.uhns.nhs.uk/OWA/redir.aspx?C=5753a07dabd64d739ca70f8052a6c098&amp;URL=http%3a%2f%2fwww.nhs.uk%2fi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8D61-ADAD-42A8-AD24-487FA745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3017</Words>
  <Characters>17197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Post Holders:</vt:lpstr>
    </vt:vector>
  </TitlesOfParts>
  <Company>UHNS</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Holders:</dc:title>
  <dc:creator>im&amp;t</dc:creator>
  <cp:lastModifiedBy>cantrm90</cp:lastModifiedBy>
  <cp:revision>2</cp:revision>
  <cp:lastPrinted>2019-08-27T12:58:00Z</cp:lastPrinted>
  <dcterms:created xsi:type="dcterms:W3CDTF">2020-06-19T07:48:00Z</dcterms:created>
  <dcterms:modified xsi:type="dcterms:W3CDTF">2020-06-19T07:48:00Z</dcterms:modified>
</cp:coreProperties>
</file>